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9722" w14:textId="02A53AA9" w:rsidR="00FA7B62" w:rsidRPr="005073A2" w:rsidRDefault="00FA7B62" w:rsidP="00481FC8">
      <w:pPr>
        <w:ind w:firstLine="708"/>
        <w:jc w:val="center"/>
        <w:rPr>
          <w:rFonts w:ascii="Verdana" w:hAnsi="Verdana" w:cs="Arial"/>
          <w:b/>
          <w:bCs/>
          <w:sz w:val="21"/>
          <w:szCs w:val="21"/>
        </w:rPr>
      </w:pPr>
      <w:r w:rsidRPr="005073A2">
        <w:rPr>
          <w:rFonts w:ascii="Verdana" w:hAnsi="Verdana" w:cs="Arial"/>
          <w:b/>
          <w:bCs/>
          <w:sz w:val="21"/>
          <w:szCs w:val="21"/>
        </w:rPr>
        <w:t xml:space="preserve">LA </w:t>
      </w:r>
      <w:r w:rsidR="007E4295" w:rsidRPr="005073A2">
        <w:rPr>
          <w:rFonts w:ascii="Verdana" w:hAnsi="Verdana" w:cs="Arial"/>
          <w:b/>
          <w:bCs/>
          <w:sz w:val="21"/>
          <w:szCs w:val="21"/>
        </w:rPr>
        <w:t xml:space="preserve">DIRECTORA </w:t>
      </w:r>
      <w:r w:rsidRPr="005073A2">
        <w:rPr>
          <w:rFonts w:ascii="Verdana" w:hAnsi="Verdana" w:cs="Arial"/>
          <w:b/>
          <w:bCs/>
          <w:sz w:val="21"/>
          <w:szCs w:val="21"/>
        </w:rPr>
        <w:t>DEL DEPARTAMENTO ADMINISTRATIVO PARA LA PROSPERIDAD SOCIAL</w:t>
      </w:r>
    </w:p>
    <w:p w14:paraId="73EECCD0" w14:textId="77777777" w:rsidR="00FA7B62" w:rsidRPr="005073A2" w:rsidRDefault="00FA7B62" w:rsidP="00481FC8">
      <w:pPr>
        <w:jc w:val="center"/>
        <w:rPr>
          <w:rFonts w:ascii="Verdana" w:hAnsi="Verdana" w:cs="Arial"/>
          <w:b/>
          <w:bCs/>
          <w:sz w:val="21"/>
          <w:szCs w:val="21"/>
        </w:rPr>
      </w:pPr>
    </w:p>
    <w:p w14:paraId="0EFFC3F9" w14:textId="50EE5448" w:rsidR="00FA7B62" w:rsidRPr="005073A2" w:rsidRDefault="00FA7B62" w:rsidP="005910EF">
      <w:pPr>
        <w:jc w:val="center"/>
        <w:rPr>
          <w:rFonts w:ascii="Verdana" w:hAnsi="Verdana"/>
          <w:i/>
          <w:sz w:val="21"/>
          <w:szCs w:val="21"/>
        </w:rPr>
      </w:pPr>
      <w:r w:rsidRPr="005073A2">
        <w:rPr>
          <w:rFonts w:ascii="Verdana" w:hAnsi="Verdana" w:cs="Arial"/>
          <w:bCs/>
          <w:i/>
          <w:iCs/>
          <w:sz w:val="21"/>
          <w:szCs w:val="21"/>
        </w:rPr>
        <w:t xml:space="preserve">En uso de sus facultades legales </w:t>
      </w:r>
      <w:r w:rsidR="007E4295" w:rsidRPr="005073A2">
        <w:rPr>
          <w:rFonts w:ascii="Verdana" w:hAnsi="Verdana" w:cs="Arial"/>
          <w:bCs/>
          <w:i/>
          <w:iCs/>
          <w:sz w:val="21"/>
          <w:szCs w:val="21"/>
        </w:rPr>
        <w:t xml:space="preserve">y en especial </w:t>
      </w:r>
      <w:r w:rsidR="00EB2AE8" w:rsidRPr="005073A2">
        <w:rPr>
          <w:rFonts w:ascii="Verdana" w:hAnsi="Verdana" w:cs="Arial"/>
          <w:bCs/>
          <w:i/>
          <w:iCs/>
          <w:sz w:val="21"/>
          <w:szCs w:val="21"/>
        </w:rPr>
        <w:t>las conferidas por la Ley 489 de 1998 y el Artículo 10 del Decreto 2094 de 2016.</w:t>
      </w:r>
    </w:p>
    <w:p w14:paraId="050DD46B" w14:textId="77777777" w:rsidR="00FA7B62" w:rsidRPr="005073A2" w:rsidRDefault="00FA7B62" w:rsidP="00481FC8">
      <w:pPr>
        <w:jc w:val="center"/>
        <w:rPr>
          <w:rFonts w:ascii="Verdana" w:hAnsi="Verdana" w:cs="Arial"/>
          <w:b/>
          <w:bCs/>
          <w:sz w:val="21"/>
          <w:szCs w:val="21"/>
        </w:rPr>
      </w:pPr>
    </w:p>
    <w:p w14:paraId="637D0DFC" w14:textId="77777777" w:rsidR="005073A2" w:rsidRDefault="005073A2" w:rsidP="00481FC8">
      <w:pPr>
        <w:jc w:val="center"/>
        <w:rPr>
          <w:rFonts w:ascii="Verdana" w:hAnsi="Verdana" w:cs="Arial"/>
          <w:b/>
          <w:bCs/>
          <w:sz w:val="21"/>
          <w:szCs w:val="21"/>
        </w:rPr>
      </w:pPr>
    </w:p>
    <w:p w14:paraId="7E9ABFBE" w14:textId="67592F6B" w:rsidR="00FA7B62" w:rsidRDefault="00FA7B62" w:rsidP="00481FC8">
      <w:pPr>
        <w:jc w:val="center"/>
        <w:rPr>
          <w:rFonts w:ascii="Verdana" w:hAnsi="Verdana" w:cs="Arial"/>
          <w:b/>
          <w:bCs/>
          <w:sz w:val="21"/>
          <w:szCs w:val="21"/>
        </w:rPr>
      </w:pPr>
      <w:r w:rsidRPr="005073A2">
        <w:rPr>
          <w:rFonts w:ascii="Verdana" w:hAnsi="Verdana" w:cs="Arial"/>
          <w:b/>
          <w:bCs/>
          <w:sz w:val="21"/>
          <w:szCs w:val="21"/>
        </w:rPr>
        <w:t>CONSIDERANDO:</w:t>
      </w:r>
    </w:p>
    <w:p w14:paraId="74C93DEA" w14:textId="77777777" w:rsidR="005073A2" w:rsidRPr="005073A2" w:rsidRDefault="005073A2" w:rsidP="00481FC8">
      <w:pPr>
        <w:jc w:val="center"/>
        <w:rPr>
          <w:rFonts w:ascii="Verdana" w:hAnsi="Verdana" w:cs="Arial"/>
          <w:b/>
          <w:bCs/>
          <w:sz w:val="21"/>
          <w:szCs w:val="21"/>
        </w:rPr>
      </w:pPr>
    </w:p>
    <w:p w14:paraId="45742B78" w14:textId="77777777" w:rsidR="000B2057" w:rsidRPr="005073A2" w:rsidRDefault="000B2057" w:rsidP="005910EF">
      <w:pPr>
        <w:tabs>
          <w:tab w:val="left" w:pos="10348"/>
        </w:tabs>
        <w:ind w:right="312"/>
        <w:jc w:val="both"/>
        <w:rPr>
          <w:rFonts w:ascii="Verdana" w:hAnsi="Verdana"/>
          <w:sz w:val="21"/>
          <w:szCs w:val="21"/>
        </w:rPr>
      </w:pPr>
    </w:p>
    <w:p w14:paraId="08638ABB" w14:textId="51280164" w:rsidR="00280BC2" w:rsidRPr="005073A2" w:rsidRDefault="00481FC8" w:rsidP="005910EF">
      <w:pPr>
        <w:tabs>
          <w:tab w:val="left" w:pos="10348"/>
        </w:tabs>
        <w:ind w:left="142" w:right="170"/>
        <w:jc w:val="both"/>
        <w:rPr>
          <w:rFonts w:ascii="Verdana" w:hAnsi="Verdana"/>
          <w:i/>
          <w:color w:val="171717" w:themeColor="background2" w:themeShade="1A"/>
          <w:sz w:val="21"/>
          <w:szCs w:val="21"/>
        </w:rPr>
      </w:pPr>
      <w:r w:rsidRPr="005073A2">
        <w:rPr>
          <w:rFonts w:ascii="Verdana" w:hAnsi="Verdana"/>
          <w:sz w:val="21"/>
          <w:szCs w:val="21"/>
        </w:rPr>
        <w:t xml:space="preserve">Que </w:t>
      </w:r>
      <w:r w:rsidRPr="005073A2">
        <w:rPr>
          <w:rFonts w:ascii="Verdana" w:hAnsi="Verdana"/>
          <w:color w:val="171717" w:themeColor="background2" w:themeShade="1A"/>
          <w:sz w:val="21"/>
          <w:szCs w:val="21"/>
        </w:rPr>
        <w:t xml:space="preserve">el </w:t>
      </w:r>
      <w:r w:rsidR="000C046D" w:rsidRPr="005073A2">
        <w:rPr>
          <w:rFonts w:ascii="Verdana" w:hAnsi="Verdana"/>
          <w:color w:val="171717" w:themeColor="background2" w:themeShade="1A"/>
          <w:sz w:val="21"/>
          <w:szCs w:val="21"/>
        </w:rPr>
        <w:t xml:space="preserve">veinticuatro (24) de marzo de 2020 el </w:t>
      </w:r>
      <w:r w:rsidRPr="005073A2">
        <w:rPr>
          <w:rFonts w:ascii="Verdana" w:hAnsi="Verdana"/>
          <w:b/>
          <w:color w:val="171717" w:themeColor="background2" w:themeShade="1A"/>
          <w:sz w:val="21"/>
          <w:szCs w:val="21"/>
        </w:rPr>
        <w:t>DEPARTAMENTO ADMINISTRATIVO PARA LA PROSPERIDAD SOCIAL - PROSPERIDAD SOCIAL,</w:t>
      </w:r>
      <w:r w:rsidRPr="005073A2">
        <w:rPr>
          <w:rFonts w:ascii="Verdana" w:hAnsi="Verdana"/>
          <w:color w:val="171717" w:themeColor="background2" w:themeShade="1A"/>
          <w:sz w:val="21"/>
          <w:szCs w:val="21"/>
        </w:rPr>
        <w:t xml:space="preserve"> </w:t>
      </w:r>
      <w:r w:rsidR="000C046D" w:rsidRPr="005073A2">
        <w:rPr>
          <w:rFonts w:ascii="Verdana" w:hAnsi="Verdana"/>
          <w:color w:val="171717" w:themeColor="background2" w:themeShade="1A"/>
          <w:sz w:val="21"/>
          <w:szCs w:val="21"/>
        </w:rPr>
        <w:t xml:space="preserve">expidió la Resolución </w:t>
      </w:r>
      <w:r w:rsidR="00710159" w:rsidRPr="005073A2">
        <w:rPr>
          <w:rFonts w:ascii="Verdana" w:hAnsi="Verdana"/>
          <w:color w:val="171717" w:themeColor="background2" w:themeShade="1A"/>
          <w:sz w:val="21"/>
          <w:szCs w:val="21"/>
        </w:rPr>
        <w:t>00</w:t>
      </w:r>
      <w:r w:rsidR="000C046D" w:rsidRPr="005073A2">
        <w:rPr>
          <w:rFonts w:ascii="Verdana" w:hAnsi="Verdana"/>
          <w:color w:val="171717" w:themeColor="background2" w:themeShade="1A"/>
          <w:sz w:val="21"/>
          <w:szCs w:val="21"/>
        </w:rPr>
        <w:t xml:space="preserve">607 mediante la cual </w:t>
      </w:r>
      <w:r w:rsidR="00280BC2" w:rsidRPr="005073A2">
        <w:rPr>
          <w:rFonts w:ascii="Verdana" w:hAnsi="Verdana"/>
          <w:color w:val="171717" w:themeColor="background2" w:themeShade="1A"/>
          <w:sz w:val="21"/>
          <w:szCs w:val="21"/>
        </w:rPr>
        <w:t xml:space="preserve">se ordenó </w:t>
      </w:r>
      <w:r w:rsidR="00280BC2" w:rsidRPr="005073A2">
        <w:rPr>
          <w:rFonts w:ascii="Verdana" w:hAnsi="Verdana"/>
          <w:i/>
          <w:color w:val="171717" w:themeColor="background2" w:themeShade="1A"/>
          <w:sz w:val="21"/>
          <w:szCs w:val="21"/>
        </w:rPr>
        <w:t>“</w:t>
      </w:r>
      <w:r w:rsidR="00CE1672" w:rsidRPr="005073A2">
        <w:rPr>
          <w:rFonts w:ascii="Verdana" w:hAnsi="Verdana"/>
          <w:i/>
          <w:color w:val="171717" w:themeColor="background2" w:themeShade="1A"/>
          <w:sz w:val="21"/>
          <w:szCs w:val="21"/>
        </w:rPr>
        <w:t xml:space="preserve">… </w:t>
      </w:r>
      <w:r w:rsidR="00280BC2" w:rsidRPr="005073A2">
        <w:rPr>
          <w:rFonts w:ascii="Verdana" w:hAnsi="Verdana"/>
          <w:i/>
          <w:color w:val="171717" w:themeColor="background2" w:themeShade="1A"/>
          <w:sz w:val="21"/>
          <w:szCs w:val="21"/>
        </w:rPr>
        <w:t>la suspensión del plazo de todos los contratos y convenios suscritos en desarrollo de los programas</w:t>
      </w:r>
      <w:r w:rsidR="000B2057" w:rsidRPr="005073A2">
        <w:rPr>
          <w:rFonts w:ascii="Verdana" w:hAnsi="Verdana"/>
          <w:i/>
          <w:color w:val="171717" w:themeColor="background2" w:themeShade="1A"/>
          <w:sz w:val="21"/>
          <w:szCs w:val="21"/>
        </w:rPr>
        <w:t xml:space="preserve"> de Inclusión Productiva FEST, IRACA, Mi Negocio, Empleabilidad,</w:t>
      </w:r>
      <w:r w:rsidR="00280BC2" w:rsidRPr="005073A2">
        <w:rPr>
          <w:rFonts w:ascii="Verdana" w:hAnsi="Verdana"/>
          <w:i/>
          <w:color w:val="171717" w:themeColor="background2" w:themeShade="1A"/>
          <w:sz w:val="21"/>
          <w:szCs w:val="21"/>
        </w:rPr>
        <w:t xml:space="preserve"> de Infraestructura Social y Hábitat, Jóvenes en Acción, Mejoramiento de Vivienda y </w:t>
      </w:r>
      <w:proofErr w:type="spellStart"/>
      <w:r w:rsidR="00280BC2" w:rsidRPr="005073A2">
        <w:rPr>
          <w:rFonts w:ascii="Verdana" w:hAnsi="Verdana"/>
          <w:i/>
          <w:color w:val="171717" w:themeColor="background2" w:themeShade="1A"/>
          <w:sz w:val="21"/>
          <w:szCs w:val="21"/>
        </w:rPr>
        <w:t>ReSa</w:t>
      </w:r>
      <w:proofErr w:type="spellEnd"/>
      <w:r w:rsidR="00280BC2" w:rsidRPr="005073A2">
        <w:rPr>
          <w:rFonts w:ascii="Verdana" w:hAnsi="Verdana"/>
          <w:i/>
          <w:color w:val="171717" w:themeColor="background2" w:themeShade="1A"/>
          <w:sz w:val="21"/>
          <w:szCs w:val="21"/>
        </w:rPr>
        <w:t xml:space="preserve"> hasta el 13 de abril de 2020</w:t>
      </w:r>
      <w:r w:rsidR="00CE1672" w:rsidRPr="005073A2">
        <w:rPr>
          <w:rFonts w:ascii="Verdana" w:hAnsi="Verdana"/>
          <w:i/>
          <w:color w:val="171717" w:themeColor="background2" w:themeShade="1A"/>
          <w:sz w:val="21"/>
          <w:szCs w:val="21"/>
        </w:rPr>
        <w:t xml:space="preserve">”, exceptuándose de la suspensión de plazo, los contratos y convenios en los cuales en su ejecución, no se tenga contacto directo con </w:t>
      </w:r>
      <w:r w:rsidR="000B2057" w:rsidRPr="005073A2">
        <w:rPr>
          <w:rFonts w:ascii="Verdana" w:hAnsi="Verdana"/>
          <w:i/>
          <w:color w:val="171717" w:themeColor="background2" w:themeShade="1A"/>
          <w:sz w:val="21"/>
          <w:szCs w:val="21"/>
        </w:rPr>
        <w:t>nuestra</w:t>
      </w:r>
      <w:r w:rsidR="00CE1672" w:rsidRPr="005073A2">
        <w:rPr>
          <w:rFonts w:ascii="Verdana" w:hAnsi="Verdana"/>
          <w:i/>
          <w:color w:val="171717" w:themeColor="background2" w:themeShade="1A"/>
          <w:sz w:val="21"/>
          <w:szCs w:val="21"/>
        </w:rPr>
        <w:t xml:space="preserve"> población objeto, los contratos y convenios celebrados para la entrega de transferencias monetarias, en el marco de los programas Familias en Acción y Jóvenes en Acción y los contratos de prestación de servicios personales y profesionales y de apoyo a la gestión</w:t>
      </w:r>
      <w:r w:rsidR="00FB5B78" w:rsidRPr="005073A2">
        <w:rPr>
          <w:rFonts w:ascii="Verdana" w:hAnsi="Verdana"/>
          <w:i/>
          <w:color w:val="171717" w:themeColor="background2" w:themeShade="1A"/>
          <w:sz w:val="21"/>
          <w:szCs w:val="21"/>
        </w:rPr>
        <w:t>”.</w:t>
      </w:r>
    </w:p>
    <w:p w14:paraId="347280F6" w14:textId="2B6E743D" w:rsidR="00FB5B78" w:rsidRPr="005073A2" w:rsidRDefault="00FB5B78" w:rsidP="005910EF">
      <w:pPr>
        <w:tabs>
          <w:tab w:val="left" w:pos="10348"/>
        </w:tabs>
        <w:ind w:left="142" w:right="170"/>
        <w:jc w:val="both"/>
        <w:rPr>
          <w:rFonts w:ascii="Verdana" w:hAnsi="Verdana"/>
          <w:color w:val="171717" w:themeColor="background2" w:themeShade="1A"/>
          <w:sz w:val="21"/>
          <w:szCs w:val="21"/>
        </w:rPr>
      </w:pPr>
    </w:p>
    <w:p w14:paraId="360DBCC3" w14:textId="2B8987BA" w:rsidR="00FB5B78" w:rsidRPr="005073A2" w:rsidRDefault="00415471" w:rsidP="005910EF">
      <w:pPr>
        <w:tabs>
          <w:tab w:val="left" w:pos="10348"/>
        </w:tabs>
        <w:ind w:left="142" w:right="170"/>
        <w:jc w:val="both"/>
        <w:rPr>
          <w:rFonts w:ascii="Verdana" w:hAnsi="Verdana"/>
          <w:color w:val="171717" w:themeColor="background2" w:themeShade="1A"/>
          <w:sz w:val="21"/>
          <w:szCs w:val="21"/>
        </w:rPr>
      </w:pPr>
      <w:r w:rsidRPr="005073A2">
        <w:rPr>
          <w:rFonts w:ascii="Verdana" w:hAnsi="Verdana"/>
          <w:color w:val="171717" w:themeColor="background2" w:themeShade="1A"/>
          <w:sz w:val="21"/>
          <w:szCs w:val="21"/>
        </w:rPr>
        <w:t xml:space="preserve">Que la Resolución </w:t>
      </w:r>
      <w:r w:rsidR="00710159" w:rsidRPr="005073A2">
        <w:rPr>
          <w:rFonts w:ascii="Verdana" w:hAnsi="Verdana"/>
          <w:color w:val="171717" w:themeColor="background2" w:themeShade="1A"/>
          <w:sz w:val="21"/>
          <w:szCs w:val="21"/>
        </w:rPr>
        <w:t>00</w:t>
      </w:r>
      <w:r w:rsidRPr="005073A2">
        <w:rPr>
          <w:rFonts w:ascii="Verdana" w:hAnsi="Verdana"/>
          <w:color w:val="171717" w:themeColor="background2" w:themeShade="1A"/>
          <w:sz w:val="21"/>
          <w:szCs w:val="21"/>
        </w:rPr>
        <w:t xml:space="preserve">607 del veinticuatro (24) de marzo de 2020, se expidió en consideración a las medidas tomadas </w:t>
      </w:r>
      <w:r w:rsidR="00CC2421" w:rsidRPr="005073A2">
        <w:rPr>
          <w:rFonts w:ascii="Verdana" w:hAnsi="Verdana"/>
          <w:color w:val="171717" w:themeColor="background2" w:themeShade="1A"/>
          <w:sz w:val="21"/>
          <w:szCs w:val="21"/>
        </w:rPr>
        <w:t>por el Gobierno Nacional mediante Decreto 457 de</w:t>
      </w:r>
      <w:r w:rsidR="008014DA" w:rsidRPr="005073A2">
        <w:rPr>
          <w:rFonts w:ascii="Verdana" w:hAnsi="Verdana"/>
          <w:color w:val="171717" w:themeColor="background2" w:themeShade="1A"/>
          <w:sz w:val="21"/>
          <w:szCs w:val="21"/>
        </w:rPr>
        <w:t xml:space="preserve"> 2020 mediante el cual se impartieron instrucciones para el cumplimiento del Aislamiento Preventivo Obligatorio de 19 días en todo el territorio colombiano, a partir de las cero horas del 25 de marzo, en el marco de la emergencia sanitaria por causa de la pandemia del coronavirus COVID-19.</w:t>
      </w:r>
    </w:p>
    <w:p w14:paraId="4E3CF0AD" w14:textId="12E9EC5A" w:rsidR="00FA0263" w:rsidRPr="005073A2" w:rsidRDefault="00FA0263" w:rsidP="005910EF">
      <w:pPr>
        <w:tabs>
          <w:tab w:val="left" w:pos="10348"/>
        </w:tabs>
        <w:ind w:left="142" w:right="170"/>
        <w:jc w:val="both"/>
        <w:rPr>
          <w:rFonts w:ascii="Verdana" w:hAnsi="Verdana"/>
          <w:color w:val="171717" w:themeColor="background2" w:themeShade="1A"/>
          <w:sz w:val="21"/>
          <w:szCs w:val="21"/>
        </w:rPr>
      </w:pPr>
    </w:p>
    <w:p w14:paraId="4B420626" w14:textId="0D612A22" w:rsidR="000D704A" w:rsidRPr="005073A2" w:rsidRDefault="009D13B7" w:rsidP="000D704A">
      <w:pPr>
        <w:pStyle w:val="Default"/>
        <w:ind w:left="142" w:right="170"/>
        <w:jc w:val="both"/>
        <w:rPr>
          <w:rFonts w:eastAsiaTheme="minorHAnsi" w:cs="Arial"/>
          <w:sz w:val="21"/>
          <w:szCs w:val="21"/>
          <w:lang w:eastAsia="en-US"/>
        </w:rPr>
      </w:pPr>
      <w:r w:rsidRPr="005073A2">
        <w:rPr>
          <w:color w:val="171717" w:themeColor="background2" w:themeShade="1A"/>
          <w:sz w:val="21"/>
          <w:szCs w:val="21"/>
        </w:rPr>
        <w:t>Que mediante Decreto Legislativo 491 de</w:t>
      </w:r>
      <w:r w:rsidR="00BF602B" w:rsidRPr="005073A2">
        <w:rPr>
          <w:color w:val="171717" w:themeColor="background2" w:themeShade="1A"/>
          <w:sz w:val="21"/>
          <w:szCs w:val="21"/>
        </w:rPr>
        <w:t>l 28 de marzo de</w:t>
      </w:r>
      <w:r w:rsidRPr="005073A2">
        <w:rPr>
          <w:color w:val="171717" w:themeColor="background2" w:themeShade="1A"/>
          <w:sz w:val="21"/>
          <w:szCs w:val="21"/>
        </w:rPr>
        <w:t xml:space="preserve"> 2020</w:t>
      </w:r>
      <w:r w:rsidR="00BF602B" w:rsidRPr="005073A2">
        <w:rPr>
          <w:color w:val="171717" w:themeColor="background2" w:themeShade="1A"/>
          <w:sz w:val="21"/>
          <w:szCs w:val="21"/>
        </w:rPr>
        <w:t xml:space="preserve"> el Ministerio de Justicia y del Derecho </w:t>
      </w:r>
      <w:r w:rsidR="000D704A" w:rsidRPr="005073A2">
        <w:rPr>
          <w:color w:val="171717" w:themeColor="background2" w:themeShade="1A"/>
          <w:sz w:val="21"/>
          <w:szCs w:val="21"/>
        </w:rPr>
        <w:t>adopt</w:t>
      </w:r>
      <w:r w:rsidR="00710159" w:rsidRPr="005073A2">
        <w:rPr>
          <w:color w:val="171717" w:themeColor="background2" w:themeShade="1A"/>
          <w:sz w:val="21"/>
          <w:szCs w:val="21"/>
        </w:rPr>
        <w:t>ó</w:t>
      </w:r>
      <w:r w:rsidR="000D704A" w:rsidRPr="005073A2">
        <w:rPr>
          <w:color w:val="171717" w:themeColor="background2" w:themeShade="1A"/>
          <w:sz w:val="21"/>
          <w:szCs w:val="21"/>
        </w:rPr>
        <w:t xml:space="preserve"> medidas de urgencia para </w:t>
      </w:r>
      <w:r w:rsidR="000D704A" w:rsidRPr="005073A2">
        <w:rPr>
          <w:rFonts w:eastAsiaTheme="minorHAnsi" w:cs="Arial"/>
          <w:sz w:val="21"/>
          <w:szCs w:val="21"/>
          <w:lang w:eastAsia="en-US"/>
        </w:rPr>
        <w:t xml:space="preserve">garantizar la atención y la prestación de los servicios por parte de las </w:t>
      </w:r>
      <w:proofErr w:type="gramStart"/>
      <w:r w:rsidR="000D704A" w:rsidRPr="005073A2">
        <w:rPr>
          <w:rFonts w:eastAsiaTheme="minorHAnsi" w:cs="Arial"/>
          <w:sz w:val="21"/>
          <w:szCs w:val="21"/>
          <w:lang w:eastAsia="en-US"/>
        </w:rPr>
        <w:t>autoridades públicas</w:t>
      </w:r>
      <w:proofErr w:type="gramEnd"/>
      <w:r w:rsidR="000D704A" w:rsidRPr="005073A2">
        <w:rPr>
          <w:rFonts w:eastAsiaTheme="minorHAnsi" w:cs="Arial"/>
          <w:sz w:val="21"/>
          <w:szCs w:val="21"/>
          <w:lang w:eastAsia="en-US"/>
        </w:rPr>
        <w:t xml:space="preserve"> y los particulares que cumplan funciones públicas y </w:t>
      </w:r>
      <w:r w:rsidR="006612C3" w:rsidRPr="005073A2">
        <w:rPr>
          <w:rFonts w:eastAsiaTheme="minorHAnsi" w:cs="Arial"/>
          <w:sz w:val="21"/>
          <w:szCs w:val="21"/>
          <w:lang w:eastAsia="en-US"/>
        </w:rPr>
        <w:t>tomo</w:t>
      </w:r>
      <w:r w:rsidR="000D704A" w:rsidRPr="005073A2">
        <w:rPr>
          <w:rFonts w:eastAsiaTheme="minorHAnsi" w:cs="Arial"/>
          <w:sz w:val="21"/>
          <w:szCs w:val="21"/>
          <w:lang w:eastAsia="en-US"/>
        </w:rPr>
        <w:t xml:space="preserve"> medidas para la protección laboral y de los contratistas de prestación de servicios de las entidades públicas, en el marco del Estado de Emergencia Económica, Social y Ecológica.</w:t>
      </w:r>
    </w:p>
    <w:p w14:paraId="6BCA1C53" w14:textId="43AD7C49" w:rsidR="000D704A" w:rsidRPr="005073A2" w:rsidRDefault="000D704A" w:rsidP="000D704A">
      <w:pPr>
        <w:pStyle w:val="Default"/>
        <w:ind w:left="142" w:right="170"/>
        <w:jc w:val="both"/>
        <w:rPr>
          <w:rFonts w:eastAsiaTheme="minorHAnsi" w:cs="Arial"/>
          <w:sz w:val="21"/>
          <w:szCs w:val="21"/>
          <w:lang w:eastAsia="en-US"/>
        </w:rPr>
      </w:pPr>
    </w:p>
    <w:p w14:paraId="7805D0B5" w14:textId="77777777" w:rsidR="00055A41" w:rsidRPr="005073A2" w:rsidRDefault="000D704A" w:rsidP="00055A41">
      <w:pPr>
        <w:pStyle w:val="Default"/>
        <w:ind w:left="142" w:right="170"/>
        <w:jc w:val="both"/>
        <w:rPr>
          <w:rFonts w:eastAsiaTheme="minorHAnsi" w:cs="Arial"/>
          <w:sz w:val="21"/>
          <w:szCs w:val="21"/>
          <w:lang w:eastAsia="en-US"/>
        </w:rPr>
      </w:pPr>
      <w:r w:rsidRPr="005073A2">
        <w:rPr>
          <w:rFonts w:eastAsiaTheme="minorHAnsi" w:cs="Arial"/>
          <w:sz w:val="21"/>
          <w:szCs w:val="21"/>
          <w:lang w:eastAsia="en-US"/>
        </w:rPr>
        <w:t>Que el artículo 16 del Decreto Legislativo 491 de 2020</w:t>
      </w:r>
      <w:r w:rsidR="00055A41" w:rsidRPr="005073A2">
        <w:rPr>
          <w:rFonts w:eastAsiaTheme="minorHAnsi" w:cs="Arial"/>
          <w:sz w:val="21"/>
          <w:szCs w:val="21"/>
          <w:lang w:eastAsia="en-US"/>
        </w:rPr>
        <w:t xml:space="preserve"> establece: </w:t>
      </w:r>
    </w:p>
    <w:p w14:paraId="23BBA48C" w14:textId="77777777" w:rsidR="00055A41" w:rsidRPr="005073A2" w:rsidRDefault="00055A41" w:rsidP="00055A41">
      <w:pPr>
        <w:pStyle w:val="Default"/>
        <w:ind w:left="142" w:right="170"/>
        <w:jc w:val="both"/>
        <w:rPr>
          <w:rFonts w:eastAsiaTheme="minorHAnsi" w:cs="Arial"/>
          <w:sz w:val="21"/>
          <w:szCs w:val="21"/>
          <w:lang w:eastAsia="en-US"/>
        </w:rPr>
      </w:pPr>
    </w:p>
    <w:p w14:paraId="7185D827" w14:textId="60F9B4E7" w:rsidR="000D704A" w:rsidRPr="005073A2" w:rsidRDefault="006612C3" w:rsidP="00593B7D">
      <w:pPr>
        <w:pStyle w:val="Default"/>
        <w:ind w:left="426" w:right="454"/>
        <w:jc w:val="both"/>
        <w:rPr>
          <w:i/>
          <w:sz w:val="21"/>
          <w:szCs w:val="21"/>
        </w:rPr>
      </w:pPr>
      <w:r w:rsidRPr="005073A2">
        <w:rPr>
          <w:i/>
          <w:iCs/>
          <w:sz w:val="21"/>
          <w:szCs w:val="21"/>
        </w:rPr>
        <w:t>“</w:t>
      </w:r>
      <w:r w:rsidR="00055A41" w:rsidRPr="005073A2">
        <w:rPr>
          <w:i/>
          <w:iCs/>
          <w:sz w:val="21"/>
          <w:szCs w:val="21"/>
        </w:rPr>
        <w:t xml:space="preserve">Actividades que cumplen los contratistas de prestación de servicios profesionales y de apoyo </w:t>
      </w:r>
      <w:r w:rsidR="00055A41" w:rsidRPr="005073A2">
        <w:rPr>
          <w:i/>
          <w:sz w:val="21"/>
          <w:szCs w:val="21"/>
        </w:rPr>
        <w:t xml:space="preserve">a </w:t>
      </w:r>
      <w:r w:rsidR="00055A41" w:rsidRPr="005073A2">
        <w:rPr>
          <w:i/>
          <w:iCs/>
          <w:sz w:val="21"/>
          <w:szCs w:val="21"/>
        </w:rPr>
        <w:t xml:space="preserve">la gestión. </w:t>
      </w:r>
      <w:r w:rsidR="00055A41" w:rsidRPr="005073A2">
        <w:rPr>
          <w:i/>
          <w:sz w:val="21"/>
          <w:szCs w:val="21"/>
        </w:rPr>
        <w:t>Durante el período de aislamiento preventivo obligatorio las personas naturales vinculadas a las entidades públicas mediante contrato de prestación de servicios profesionales y de apoyo a la gestión, continuarán desarrollando sus objetos y obligaciones contractuales mediante trabajo en casa y haciendo uso de las tecnologías de la información y las comunicaciones. Aquellos contratistas cuyas obligaciones sólo se puedan realizar de manera presencial, continuarán percibiendo el valor de los honorarios durante el período de aislamiento preventivo obligatorio, previa verificación por parte del supervisor de la cotización al Sistema General de Seguridad Social. Esto sin perjuicio de que una vez superados los hechos que dieron lugar a la Emergencia Sanitaria cumplan con su objeto y obligaciones en los términos pactados en sus contratos.</w:t>
      </w:r>
    </w:p>
    <w:p w14:paraId="768E240C" w14:textId="4609D493" w:rsidR="00055A41" w:rsidRPr="005073A2" w:rsidRDefault="00055A41" w:rsidP="00593B7D">
      <w:pPr>
        <w:pStyle w:val="Default"/>
        <w:ind w:left="426" w:right="454"/>
        <w:jc w:val="both"/>
        <w:rPr>
          <w:i/>
          <w:sz w:val="21"/>
          <w:szCs w:val="21"/>
        </w:rPr>
      </w:pPr>
    </w:p>
    <w:p w14:paraId="0084606E" w14:textId="77777777" w:rsidR="00055A41" w:rsidRPr="005073A2" w:rsidRDefault="00055A41" w:rsidP="00593B7D">
      <w:pPr>
        <w:pStyle w:val="CM18"/>
        <w:spacing w:after="275" w:line="273" w:lineRule="atLeast"/>
        <w:ind w:left="426" w:right="454"/>
        <w:jc w:val="both"/>
        <w:rPr>
          <w:rFonts w:ascii="Verdana" w:hAnsi="Verdana"/>
          <w:i/>
          <w:color w:val="000000"/>
          <w:sz w:val="21"/>
          <w:szCs w:val="21"/>
        </w:rPr>
      </w:pPr>
      <w:r w:rsidRPr="005073A2">
        <w:rPr>
          <w:rFonts w:ascii="Verdana" w:hAnsi="Verdana"/>
          <w:i/>
          <w:color w:val="000000"/>
          <w:sz w:val="21"/>
          <w:szCs w:val="21"/>
        </w:rPr>
        <w:t xml:space="preserve">La declaratoria de Emergencia Económica, Social y Ecológica y la declaratoria de Emergencia Sanitaria, así como las medidas que se adopten en desarrollo de </w:t>
      </w:r>
      <w:proofErr w:type="gramStart"/>
      <w:r w:rsidRPr="005073A2">
        <w:rPr>
          <w:rFonts w:ascii="Verdana" w:hAnsi="Verdana"/>
          <w:i/>
          <w:color w:val="000000"/>
          <w:sz w:val="21"/>
          <w:szCs w:val="21"/>
        </w:rPr>
        <w:t>las mismas</w:t>
      </w:r>
      <w:proofErr w:type="gramEnd"/>
      <w:r w:rsidRPr="005073A2">
        <w:rPr>
          <w:rFonts w:ascii="Verdana" w:hAnsi="Verdana"/>
          <w:i/>
          <w:color w:val="000000"/>
          <w:sz w:val="21"/>
          <w:szCs w:val="21"/>
        </w:rPr>
        <w:t xml:space="preserve"> no constituyen causal para terminar o suspender unilateralmente los contratos de prestación de servicios profesionales y de apoyo a la gestión celebrados con el Estado. </w:t>
      </w:r>
    </w:p>
    <w:p w14:paraId="022CDAC1" w14:textId="7A1D0E88" w:rsidR="00055A41" w:rsidRPr="005073A2" w:rsidRDefault="00055A41" w:rsidP="00593B7D">
      <w:pPr>
        <w:pStyle w:val="Default"/>
        <w:ind w:left="426" w:right="454"/>
        <w:jc w:val="both"/>
        <w:rPr>
          <w:i/>
          <w:sz w:val="21"/>
          <w:szCs w:val="21"/>
        </w:rPr>
      </w:pPr>
      <w:r w:rsidRPr="005073A2">
        <w:rPr>
          <w:b/>
          <w:i/>
          <w:sz w:val="21"/>
          <w:szCs w:val="21"/>
        </w:rPr>
        <w:lastRenderedPageBreak/>
        <w:t>Parágrafo</w:t>
      </w:r>
      <w:r w:rsidRPr="005073A2">
        <w:rPr>
          <w:i/>
          <w:sz w:val="21"/>
          <w:szCs w:val="21"/>
        </w:rPr>
        <w:t>. Para la recepción, trámite y pago de los honorarios de los contratistas, las entidades del Estado deberán habilitar mecanismos electrónicos</w:t>
      </w:r>
      <w:r w:rsidR="006612C3" w:rsidRPr="005073A2">
        <w:rPr>
          <w:i/>
          <w:sz w:val="21"/>
          <w:szCs w:val="21"/>
        </w:rPr>
        <w:t>”</w:t>
      </w:r>
      <w:r w:rsidRPr="005073A2">
        <w:rPr>
          <w:i/>
          <w:sz w:val="21"/>
          <w:szCs w:val="21"/>
        </w:rPr>
        <w:t>.</w:t>
      </w:r>
    </w:p>
    <w:p w14:paraId="690B3ECF" w14:textId="6F757F1C" w:rsidR="00BA02C2" w:rsidRPr="005073A2" w:rsidRDefault="00BA02C2" w:rsidP="00BA02C2">
      <w:pPr>
        <w:pStyle w:val="Default"/>
        <w:ind w:right="454"/>
        <w:jc w:val="both"/>
        <w:rPr>
          <w:i/>
          <w:sz w:val="21"/>
          <w:szCs w:val="21"/>
        </w:rPr>
      </w:pPr>
    </w:p>
    <w:p w14:paraId="099A554E" w14:textId="7725B7E8" w:rsidR="00BA02C2" w:rsidRPr="005073A2" w:rsidRDefault="00BA02C2" w:rsidP="00BA02C2">
      <w:pPr>
        <w:pStyle w:val="Default"/>
        <w:ind w:right="454"/>
        <w:jc w:val="both"/>
        <w:rPr>
          <w:i/>
          <w:sz w:val="21"/>
          <w:szCs w:val="21"/>
        </w:rPr>
      </w:pPr>
      <w:r w:rsidRPr="005073A2">
        <w:rPr>
          <w:i/>
          <w:sz w:val="21"/>
          <w:szCs w:val="21"/>
        </w:rPr>
        <w:t>Que mediante circulares 0021 y 0022, del 17 y 19 de marzo de 2020 respectivamente, el Ministerio del Trabajo, adoptó medidas de protección al empleo con ocasión de la fase de contención de COVID-19 y de la declaración de emergencia sanitaria</w:t>
      </w:r>
      <w:r w:rsidR="00814A4C" w:rsidRPr="005073A2">
        <w:rPr>
          <w:i/>
          <w:sz w:val="21"/>
          <w:szCs w:val="21"/>
        </w:rPr>
        <w:t>.</w:t>
      </w:r>
    </w:p>
    <w:p w14:paraId="7D0D2B1A" w14:textId="77777777" w:rsidR="00FA5326" w:rsidRPr="005073A2" w:rsidRDefault="00FA5326" w:rsidP="00BA02C2">
      <w:pPr>
        <w:pStyle w:val="Default"/>
        <w:ind w:right="454"/>
        <w:jc w:val="both"/>
        <w:rPr>
          <w:i/>
          <w:sz w:val="21"/>
          <w:szCs w:val="21"/>
        </w:rPr>
      </w:pPr>
    </w:p>
    <w:p w14:paraId="10AF6FE0" w14:textId="3BAB8637" w:rsidR="0062252E" w:rsidRPr="005073A2" w:rsidRDefault="0062252E" w:rsidP="00710159">
      <w:pPr>
        <w:pStyle w:val="Default"/>
        <w:ind w:right="454"/>
        <w:jc w:val="both"/>
        <w:rPr>
          <w:i/>
          <w:sz w:val="21"/>
          <w:szCs w:val="21"/>
        </w:rPr>
      </w:pPr>
      <w:r w:rsidRPr="005073A2">
        <w:rPr>
          <w:i/>
          <w:sz w:val="21"/>
          <w:szCs w:val="21"/>
        </w:rPr>
        <w:t xml:space="preserve">Que el 27 de marzo de 2020, el gobierno nacional mediante Decreto Legislativo 488, dictaminó las medidas dentro del orden laboral, dentro del Estado de Emergencia Económica, Social y Ecológica. </w:t>
      </w:r>
    </w:p>
    <w:p w14:paraId="581D13F5" w14:textId="6E938793" w:rsidR="0086700F" w:rsidRPr="005073A2" w:rsidRDefault="0086700F" w:rsidP="00814A4C">
      <w:pPr>
        <w:tabs>
          <w:tab w:val="left" w:pos="10348"/>
        </w:tabs>
        <w:ind w:right="170"/>
        <w:jc w:val="both"/>
        <w:rPr>
          <w:rFonts w:ascii="Verdana" w:hAnsi="Verdana"/>
          <w:color w:val="171717" w:themeColor="background2" w:themeShade="1A"/>
          <w:sz w:val="21"/>
          <w:szCs w:val="21"/>
        </w:rPr>
      </w:pPr>
    </w:p>
    <w:p w14:paraId="49245212" w14:textId="1E760B2E" w:rsidR="000B2057" w:rsidRPr="005073A2" w:rsidRDefault="0086700F" w:rsidP="00686A43">
      <w:pPr>
        <w:tabs>
          <w:tab w:val="left" w:pos="10348"/>
        </w:tabs>
        <w:ind w:right="170"/>
        <w:jc w:val="both"/>
        <w:rPr>
          <w:rFonts w:ascii="Verdana" w:hAnsi="Verdana"/>
          <w:color w:val="171717" w:themeColor="background2" w:themeShade="1A"/>
          <w:sz w:val="21"/>
          <w:szCs w:val="21"/>
        </w:rPr>
      </w:pPr>
      <w:r w:rsidRPr="005073A2">
        <w:rPr>
          <w:rFonts w:ascii="Verdana" w:hAnsi="Verdana"/>
          <w:color w:val="171717" w:themeColor="background2" w:themeShade="1A"/>
          <w:sz w:val="21"/>
          <w:szCs w:val="21"/>
        </w:rPr>
        <w:t>Que en virtud</w:t>
      </w:r>
      <w:r w:rsidR="000B2057" w:rsidRPr="005073A2">
        <w:rPr>
          <w:rFonts w:ascii="Verdana" w:hAnsi="Verdana"/>
          <w:color w:val="171717" w:themeColor="background2" w:themeShade="1A"/>
          <w:sz w:val="21"/>
          <w:szCs w:val="21"/>
        </w:rPr>
        <w:t xml:space="preserve"> de</w:t>
      </w:r>
      <w:r w:rsidR="00593B7D" w:rsidRPr="005073A2">
        <w:rPr>
          <w:rFonts w:ascii="Verdana" w:hAnsi="Verdana"/>
          <w:color w:val="171717" w:themeColor="background2" w:themeShade="1A"/>
          <w:sz w:val="21"/>
          <w:szCs w:val="21"/>
        </w:rPr>
        <w:t xml:space="preserve"> </w:t>
      </w:r>
      <w:r w:rsidR="000B2057" w:rsidRPr="005073A2">
        <w:rPr>
          <w:rFonts w:ascii="Verdana" w:hAnsi="Verdana"/>
          <w:color w:val="171717" w:themeColor="background2" w:themeShade="1A"/>
          <w:sz w:val="21"/>
          <w:szCs w:val="21"/>
        </w:rPr>
        <w:t>l</w:t>
      </w:r>
      <w:r w:rsidR="00593B7D" w:rsidRPr="005073A2">
        <w:rPr>
          <w:rFonts w:ascii="Verdana" w:hAnsi="Verdana"/>
          <w:color w:val="171717" w:themeColor="background2" w:themeShade="1A"/>
          <w:sz w:val="21"/>
          <w:szCs w:val="21"/>
        </w:rPr>
        <w:t>o dispuesto en el</w:t>
      </w:r>
      <w:r w:rsidR="000B2057" w:rsidRPr="005073A2">
        <w:rPr>
          <w:rFonts w:ascii="Verdana" w:hAnsi="Verdana"/>
          <w:color w:val="171717" w:themeColor="background2" w:themeShade="1A"/>
          <w:sz w:val="21"/>
          <w:szCs w:val="21"/>
        </w:rPr>
        <w:t xml:space="preserve"> artículo 25 de la Constitución Política</w:t>
      </w:r>
      <w:r w:rsidR="00182655" w:rsidRPr="005073A2">
        <w:rPr>
          <w:rFonts w:ascii="Verdana" w:hAnsi="Verdana"/>
          <w:color w:val="171717" w:themeColor="background2" w:themeShade="1A"/>
          <w:sz w:val="21"/>
          <w:szCs w:val="21"/>
        </w:rPr>
        <w:t xml:space="preserve"> de Colombia</w:t>
      </w:r>
      <w:r w:rsidR="002369E3" w:rsidRPr="005073A2">
        <w:rPr>
          <w:rFonts w:ascii="Verdana" w:hAnsi="Verdana"/>
          <w:color w:val="171717" w:themeColor="background2" w:themeShade="1A"/>
          <w:sz w:val="21"/>
          <w:szCs w:val="21"/>
        </w:rPr>
        <w:t>,</w:t>
      </w:r>
      <w:r w:rsidRPr="005073A2">
        <w:rPr>
          <w:rFonts w:ascii="Verdana" w:hAnsi="Verdana"/>
          <w:color w:val="171717" w:themeColor="background2" w:themeShade="1A"/>
          <w:sz w:val="21"/>
          <w:szCs w:val="21"/>
        </w:rPr>
        <w:t xml:space="preserve"> </w:t>
      </w:r>
      <w:r w:rsidR="00055A41" w:rsidRPr="005073A2">
        <w:rPr>
          <w:rFonts w:ascii="Verdana" w:hAnsi="Verdana"/>
          <w:color w:val="171717" w:themeColor="background2" w:themeShade="1A"/>
          <w:sz w:val="21"/>
          <w:szCs w:val="21"/>
        </w:rPr>
        <w:t>de</w:t>
      </w:r>
      <w:r w:rsidR="00593B7D" w:rsidRPr="005073A2">
        <w:rPr>
          <w:rFonts w:ascii="Verdana" w:hAnsi="Verdana"/>
          <w:color w:val="171717" w:themeColor="background2" w:themeShade="1A"/>
          <w:sz w:val="21"/>
          <w:szCs w:val="21"/>
        </w:rPr>
        <w:t xml:space="preserve"> </w:t>
      </w:r>
      <w:r w:rsidR="00055A41" w:rsidRPr="005073A2">
        <w:rPr>
          <w:rFonts w:ascii="Verdana" w:hAnsi="Verdana"/>
          <w:color w:val="171717" w:themeColor="background2" w:themeShade="1A"/>
          <w:sz w:val="21"/>
          <w:szCs w:val="21"/>
        </w:rPr>
        <w:t>l</w:t>
      </w:r>
      <w:r w:rsidR="00593B7D" w:rsidRPr="005073A2">
        <w:rPr>
          <w:rFonts w:ascii="Verdana" w:hAnsi="Verdana"/>
          <w:color w:val="171717" w:themeColor="background2" w:themeShade="1A"/>
          <w:sz w:val="21"/>
          <w:szCs w:val="21"/>
        </w:rPr>
        <w:t>o establecido en el</w:t>
      </w:r>
      <w:r w:rsidR="00055A41" w:rsidRPr="005073A2">
        <w:rPr>
          <w:rFonts w:ascii="Verdana" w:hAnsi="Verdana"/>
          <w:color w:val="171717" w:themeColor="background2" w:themeShade="1A"/>
          <w:sz w:val="21"/>
          <w:szCs w:val="21"/>
        </w:rPr>
        <w:t xml:space="preserve"> </w:t>
      </w:r>
      <w:r w:rsidR="00055A41" w:rsidRPr="005073A2">
        <w:rPr>
          <w:rFonts w:ascii="Verdana" w:eastAsiaTheme="minorHAnsi" w:hAnsi="Verdana" w:cs="Arial"/>
          <w:sz w:val="21"/>
          <w:szCs w:val="21"/>
          <w:lang w:eastAsia="en-US"/>
        </w:rPr>
        <w:t xml:space="preserve">Decreto Legislativo 491 de 2020 </w:t>
      </w:r>
      <w:r w:rsidR="00055A41" w:rsidRPr="005073A2">
        <w:rPr>
          <w:rFonts w:ascii="Verdana" w:hAnsi="Verdana"/>
          <w:color w:val="171717" w:themeColor="background2" w:themeShade="1A"/>
          <w:sz w:val="21"/>
          <w:szCs w:val="21"/>
        </w:rPr>
        <w:t xml:space="preserve"> </w:t>
      </w:r>
      <w:r w:rsidRPr="005073A2">
        <w:rPr>
          <w:rFonts w:ascii="Verdana" w:hAnsi="Verdana"/>
          <w:color w:val="171717" w:themeColor="background2" w:themeShade="1A"/>
          <w:sz w:val="21"/>
          <w:szCs w:val="21"/>
        </w:rPr>
        <w:t xml:space="preserve">y del llamado que hace la Organización Internacional del Trabajo </w:t>
      </w:r>
      <w:r w:rsidR="00F4100B" w:rsidRPr="005073A2">
        <w:rPr>
          <w:rFonts w:ascii="Verdana" w:hAnsi="Verdana"/>
          <w:color w:val="171717" w:themeColor="background2" w:themeShade="1A"/>
          <w:sz w:val="21"/>
          <w:szCs w:val="21"/>
        </w:rPr>
        <w:t xml:space="preserve">a todos los gobiernos del mundo para proteger a los trabajadores, </w:t>
      </w:r>
      <w:r w:rsidR="00C459BE" w:rsidRPr="005073A2">
        <w:rPr>
          <w:rFonts w:ascii="Verdana" w:hAnsi="Verdana"/>
          <w:color w:val="171717" w:themeColor="background2" w:themeShade="1A"/>
          <w:sz w:val="21"/>
          <w:szCs w:val="21"/>
        </w:rPr>
        <w:t>estimular la economía y el empleo, y sostener los puestos de trabajo y los ingresos en la crisis por la que atraviesa el planeta con la pandemia COVID -19</w:t>
      </w:r>
      <w:r w:rsidR="002369E3" w:rsidRPr="005073A2">
        <w:rPr>
          <w:rFonts w:ascii="Verdana" w:hAnsi="Verdana"/>
          <w:color w:val="171717" w:themeColor="background2" w:themeShade="1A"/>
          <w:sz w:val="21"/>
          <w:szCs w:val="21"/>
        </w:rPr>
        <w:t xml:space="preserve">, y en razón de la suspensión </w:t>
      </w:r>
      <w:r w:rsidR="00B853E5" w:rsidRPr="005073A2">
        <w:rPr>
          <w:rFonts w:ascii="Verdana" w:hAnsi="Verdana"/>
          <w:color w:val="171717" w:themeColor="background2" w:themeShade="1A"/>
          <w:sz w:val="21"/>
          <w:szCs w:val="21"/>
        </w:rPr>
        <w:t xml:space="preserve">del plazo de </w:t>
      </w:r>
      <w:r w:rsidR="006612C3" w:rsidRPr="005073A2">
        <w:rPr>
          <w:rFonts w:ascii="Verdana" w:hAnsi="Verdana"/>
          <w:color w:val="171717" w:themeColor="background2" w:themeShade="1A"/>
          <w:sz w:val="21"/>
          <w:szCs w:val="21"/>
        </w:rPr>
        <w:t xml:space="preserve">todos los contratos y convenios suscritos en desarrollo de los programas de Inclusión Productiva FEST, IRACA, Mi Negocio, Empleabilidad, de Infraestructura Social y Hábitat, Jóvenes en Acción, Mejoramiento de Vivienda y </w:t>
      </w:r>
      <w:proofErr w:type="spellStart"/>
      <w:r w:rsidR="006612C3" w:rsidRPr="005073A2">
        <w:rPr>
          <w:rFonts w:ascii="Verdana" w:hAnsi="Verdana"/>
          <w:color w:val="171717" w:themeColor="background2" w:themeShade="1A"/>
          <w:sz w:val="21"/>
          <w:szCs w:val="21"/>
        </w:rPr>
        <w:t>ReSa</w:t>
      </w:r>
      <w:proofErr w:type="spellEnd"/>
      <w:r w:rsidR="006612C3" w:rsidRPr="005073A2">
        <w:rPr>
          <w:rFonts w:ascii="Verdana" w:hAnsi="Verdana"/>
          <w:i/>
          <w:color w:val="171717" w:themeColor="background2" w:themeShade="1A"/>
          <w:sz w:val="21"/>
          <w:szCs w:val="21"/>
        </w:rPr>
        <w:t xml:space="preserve"> </w:t>
      </w:r>
      <w:r w:rsidR="00B853E5" w:rsidRPr="005073A2">
        <w:rPr>
          <w:rFonts w:ascii="Verdana" w:hAnsi="Verdana"/>
          <w:color w:val="171717" w:themeColor="background2" w:themeShade="1A"/>
          <w:sz w:val="21"/>
          <w:szCs w:val="21"/>
        </w:rPr>
        <w:t xml:space="preserve">hasta el 13 de abril de 2020, realizada mediante la Resolución 607 del veinticuatro (24) de marzo de 2020, se hace necesario </w:t>
      </w:r>
      <w:r w:rsidR="00686A43" w:rsidRPr="005073A2">
        <w:rPr>
          <w:rFonts w:ascii="Verdana" w:hAnsi="Verdana"/>
          <w:color w:val="171717" w:themeColor="background2" w:themeShade="1A"/>
          <w:sz w:val="21"/>
          <w:szCs w:val="21"/>
        </w:rPr>
        <w:t>modificar la Resolución</w:t>
      </w:r>
      <w:r w:rsidR="00686A43" w:rsidRPr="005073A2">
        <w:rPr>
          <w:rFonts w:ascii="Verdana" w:hAnsi="Verdana" w:cs="Arial"/>
          <w:sz w:val="21"/>
          <w:szCs w:val="21"/>
        </w:rPr>
        <w:t xml:space="preserve"> 607 del 24 de marzo de 2020 </w:t>
      </w:r>
      <w:r w:rsidR="00686A43" w:rsidRPr="005073A2">
        <w:rPr>
          <w:rFonts w:ascii="Verdana" w:hAnsi="Verdana"/>
          <w:color w:val="171717" w:themeColor="background2" w:themeShade="1A"/>
          <w:sz w:val="21"/>
          <w:szCs w:val="21"/>
        </w:rPr>
        <w:t xml:space="preserve">en el sentido de </w:t>
      </w:r>
      <w:r w:rsidR="00B853E5" w:rsidRPr="005073A2">
        <w:rPr>
          <w:rFonts w:ascii="Verdana" w:hAnsi="Verdana"/>
          <w:color w:val="171717" w:themeColor="background2" w:themeShade="1A"/>
          <w:sz w:val="21"/>
          <w:szCs w:val="21"/>
        </w:rPr>
        <w:t xml:space="preserve">adicionar </w:t>
      </w:r>
      <w:r w:rsidR="00FA5326" w:rsidRPr="005073A2">
        <w:rPr>
          <w:rFonts w:ascii="Verdana" w:hAnsi="Verdana"/>
          <w:color w:val="171717" w:themeColor="background2" w:themeShade="1A"/>
          <w:sz w:val="21"/>
          <w:szCs w:val="21"/>
        </w:rPr>
        <w:t>dos parágrafos a</w:t>
      </w:r>
      <w:r w:rsidR="00B853E5" w:rsidRPr="005073A2">
        <w:rPr>
          <w:rFonts w:ascii="Verdana" w:hAnsi="Verdana"/>
          <w:color w:val="171717" w:themeColor="background2" w:themeShade="1A"/>
          <w:sz w:val="21"/>
          <w:szCs w:val="21"/>
        </w:rPr>
        <w:t xml:space="preserve"> la parte resolutiva de dicha Resolución.</w:t>
      </w:r>
    </w:p>
    <w:p w14:paraId="3197A174" w14:textId="2119AC65" w:rsidR="00710159" w:rsidRPr="005073A2" w:rsidRDefault="00710159" w:rsidP="00686A43">
      <w:pPr>
        <w:tabs>
          <w:tab w:val="left" w:pos="10348"/>
        </w:tabs>
        <w:ind w:right="170"/>
        <w:jc w:val="both"/>
        <w:rPr>
          <w:rFonts w:ascii="Verdana" w:hAnsi="Verdana"/>
          <w:color w:val="171717" w:themeColor="background2" w:themeShade="1A"/>
          <w:sz w:val="21"/>
          <w:szCs w:val="21"/>
        </w:rPr>
      </w:pPr>
    </w:p>
    <w:p w14:paraId="7C42504A" w14:textId="526644F0" w:rsidR="00710159" w:rsidRPr="005073A2" w:rsidRDefault="00710159" w:rsidP="0098540A">
      <w:pPr>
        <w:tabs>
          <w:tab w:val="left" w:pos="284"/>
          <w:tab w:val="left" w:pos="10348"/>
        </w:tabs>
        <w:ind w:left="142" w:right="170"/>
        <w:jc w:val="both"/>
        <w:rPr>
          <w:rFonts w:cs="Arial"/>
          <w:i/>
          <w:sz w:val="21"/>
          <w:szCs w:val="21"/>
        </w:rPr>
      </w:pPr>
      <w:proofErr w:type="gramStart"/>
      <w:r w:rsidRPr="005073A2">
        <w:rPr>
          <w:rFonts w:ascii="Verdana" w:hAnsi="Verdana"/>
          <w:color w:val="171717" w:themeColor="background2" w:themeShade="1A"/>
          <w:sz w:val="21"/>
          <w:szCs w:val="21"/>
        </w:rPr>
        <w:t>Que</w:t>
      </w:r>
      <w:proofErr w:type="gramEnd"/>
      <w:r w:rsidRPr="005073A2">
        <w:rPr>
          <w:rFonts w:ascii="Verdana" w:hAnsi="Verdana"/>
          <w:color w:val="171717" w:themeColor="background2" w:themeShade="1A"/>
          <w:sz w:val="21"/>
          <w:szCs w:val="21"/>
        </w:rPr>
        <w:t xml:space="preserve"> conforme a la expedición de la normatividad relacionada, el día Treinta (30) de marzo, la Entidad expidió la Resolución 00639 “</w:t>
      </w:r>
      <w:r w:rsidRPr="005073A2">
        <w:rPr>
          <w:rFonts w:ascii="Verdana" w:hAnsi="Verdana"/>
          <w:i/>
          <w:iCs/>
          <w:color w:val="171717" w:themeColor="background2" w:themeShade="1A"/>
          <w:sz w:val="21"/>
          <w:szCs w:val="21"/>
        </w:rPr>
        <w:t>Por medio de la cual se modifica la Resolución 607 del 24 de marzo de 2020 por la cual se adoptan medidas transitorias en contratos y convenios celebrados por el DEPARTAMENTO ADMINISTRATIVO PARA LA PROSPERIDAD SOCIAL – FONDO DE INVERSIÓN PARA LA PAZ</w:t>
      </w:r>
      <w:r w:rsidRPr="005073A2">
        <w:rPr>
          <w:rFonts w:ascii="Verdana" w:hAnsi="Verdana"/>
          <w:color w:val="171717" w:themeColor="background2" w:themeShade="1A"/>
          <w:sz w:val="21"/>
          <w:szCs w:val="21"/>
        </w:rPr>
        <w:t xml:space="preserve">”; </w:t>
      </w:r>
      <w:r w:rsidR="0098540A" w:rsidRPr="005073A2">
        <w:rPr>
          <w:rFonts w:ascii="Verdana" w:hAnsi="Verdana"/>
          <w:color w:val="171717" w:themeColor="background2" w:themeShade="1A"/>
          <w:sz w:val="21"/>
          <w:szCs w:val="21"/>
        </w:rPr>
        <w:t xml:space="preserve">adicionando dos (2) parágrafos al artículo primero: </w:t>
      </w:r>
    </w:p>
    <w:p w14:paraId="170F24B1" w14:textId="77777777" w:rsidR="00710159" w:rsidRPr="005073A2" w:rsidRDefault="00710159" w:rsidP="00710159">
      <w:pPr>
        <w:pStyle w:val="Titulo1"/>
        <w:numPr>
          <w:ilvl w:val="0"/>
          <w:numId w:val="0"/>
        </w:numPr>
        <w:tabs>
          <w:tab w:val="left" w:pos="10206"/>
        </w:tabs>
        <w:spacing w:before="0" w:after="0" w:line="240" w:lineRule="auto"/>
        <w:ind w:left="284" w:right="170"/>
        <w:jc w:val="both"/>
        <w:rPr>
          <w:rFonts w:cs="Arial"/>
          <w:i/>
          <w:sz w:val="21"/>
          <w:szCs w:val="21"/>
        </w:rPr>
      </w:pPr>
    </w:p>
    <w:p w14:paraId="3AFF4CE1" w14:textId="4F8E6EE3" w:rsidR="00710159" w:rsidRPr="005073A2" w:rsidRDefault="00710159" w:rsidP="00710159">
      <w:pPr>
        <w:pStyle w:val="Titulo1"/>
        <w:numPr>
          <w:ilvl w:val="0"/>
          <w:numId w:val="0"/>
        </w:numPr>
        <w:tabs>
          <w:tab w:val="left" w:pos="10206"/>
        </w:tabs>
        <w:spacing w:before="0" w:after="0" w:line="240" w:lineRule="auto"/>
        <w:ind w:left="284" w:right="170"/>
        <w:jc w:val="both"/>
        <w:rPr>
          <w:rFonts w:cs="Arial"/>
          <w:i/>
          <w:sz w:val="21"/>
          <w:szCs w:val="21"/>
          <w:lang w:val="es-CO"/>
        </w:rPr>
      </w:pPr>
      <w:r w:rsidRPr="005073A2">
        <w:rPr>
          <w:rFonts w:cs="Arial"/>
          <w:i/>
          <w:sz w:val="21"/>
          <w:szCs w:val="21"/>
          <w:lang w:val="es-CO"/>
        </w:rPr>
        <w:t xml:space="preserve">PARÁGRAFO PRIMERO: </w:t>
      </w:r>
      <w:r w:rsidRPr="005073A2">
        <w:rPr>
          <w:rFonts w:cs="Arial"/>
          <w:b w:val="0"/>
          <w:bCs/>
          <w:i/>
          <w:sz w:val="21"/>
          <w:szCs w:val="21"/>
          <w:lang w:val="es-CO"/>
        </w:rPr>
        <w:t>La suspensión de los contratos se circunscribe exclusivamente a las actividades que conllevan el contacto directo con la población beneficiaria de PROSPERIDAD SOCIAL, con la comunidad objeto de atención y con el público en general. Por lo tanto, las demás actividades administrativa</w:t>
      </w:r>
      <w:r w:rsidR="005073A2">
        <w:rPr>
          <w:rFonts w:cs="Arial"/>
          <w:b w:val="0"/>
          <w:bCs/>
          <w:i/>
          <w:sz w:val="21"/>
          <w:szCs w:val="21"/>
          <w:lang w:val="es-CO"/>
        </w:rPr>
        <w:t>s</w:t>
      </w:r>
      <w:r w:rsidRPr="005073A2">
        <w:rPr>
          <w:rFonts w:cs="Arial"/>
          <w:b w:val="0"/>
          <w:bCs/>
          <w:i/>
          <w:sz w:val="21"/>
          <w:szCs w:val="21"/>
          <w:lang w:val="es-CO"/>
        </w:rPr>
        <w:t xml:space="preserve"> de ejecución del contrato deberán desarrollarse en cumplimiento de los lineamientos establecidos por el Ministerio del Trabajo a través de la circular 0021 del 17 de marzo de 2020.</w:t>
      </w:r>
      <w:r w:rsidRPr="005073A2">
        <w:rPr>
          <w:rFonts w:cs="Arial"/>
          <w:i/>
          <w:sz w:val="21"/>
          <w:szCs w:val="21"/>
          <w:lang w:val="es-CO"/>
        </w:rPr>
        <w:t xml:space="preserve"> </w:t>
      </w:r>
    </w:p>
    <w:p w14:paraId="6F351E84" w14:textId="77777777" w:rsidR="00710159" w:rsidRPr="005073A2" w:rsidRDefault="00710159" w:rsidP="00710159">
      <w:pPr>
        <w:pStyle w:val="Titulo1"/>
        <w:numPr>
          <w:ilvl w:val="0"/>
          <w:numId w:val="0"/>
        </w:numPr>
        <w:tabs>
          <w:tab w:val="left" w:pos="10206"/>
        </w:tabs>
        <w:spacing w:before="0" w:after="0" w:line="240" w:lineRule="auto"/>
        <w:ind w:left="284" w:right="170"/>
        <w:jc w:val="both"/>
        <w:rPr>
          <w:rFonts w:cs="Arial"/>
          <w:i/>
          <w:sz w:val="21"/>
          <w:szCs w:val="21"/>
          <w:lang w:val="es-CO"/>
        </w:rPr>
      </w:pPr>
    </w:p>
    <w:p w14:paraId="63E0926E" w14:textId="386F8088" w:rsidR="00710159" w:rsidRPr="005073A2" w:rsidRDefault="00710159" w:rsidP="00710159">
      <w:pPr>
        <w:pStyle w:val="Titulo1"/>
        <w:numPr>
          <w:ilvl w:val="0"/>
          <w:numId w:val="0"/>
        </w:numPr>
        <w:tabs>
          <w:tab w:val="left" w:pos="10206"/>
        </w:tabs>
        <w:spacing w:before="0" w:after="0" w:line="240" w:lineRule="auto"/>
        <w:ind w:left="284" w:right="170"/>
        <w:jc w:val="both"/>
        <w:rPr>
          <w:rFonts w:cs="Arial"/>
          <w:b w:val="0"/>
          <w:i/>
          <w:sz w:val="21"/>
          <w:szCs w:val="21"/>
          <w:lang w:val="es-CO"/>
        </w:rPr>
      </w:pPr>
      <w:r w:rsidRPr="005073A2">
        <w:rPr>
          <w:rFonts w:cs="Arial"/>
          <w:i/>
          <w:sz w:val="21"/>
          <w:szCs w:val="21"/>
          <w:lang w:val="es-CO"/>
        </w:rPr>
        <w:t xml:space="preserve">PARÁGRAFO SEGUNDO: </w:t>
      </w:r>
      <w:r w:rsidRPr="005073A2">
        <w:rPr>
          <w:rFonts w:cs="Arial"/>
          <w:b w:val="0"/>
          <w:bCs/>
          <w:i/>
          <w:sz w:val="21"/>
          <w:szCs w:val="21"/>
          <w:lang w:val="es-CO"/>
        </w:rPr>
        <w:t>Como consecuencia de lo anterior, y en atención a lo dispuesto por el gobierno nacional, los Contratistas, Operadores y Asociados de Prosperidad Social,  n</w:t>
      </w:r>
      <w:r w:rsidRPr="005073A2">
        <w:rPr>
          <w:rFonts w:cs="Arial"/>
          <w:b w:val="0"/>
          <w:i/>
          <w:sz w:val="21"/>
          <w:szCs w:val="21"/>
          <w:lang w:val="es-CO"/>
        </w:rPr>
        <w:t>o  podrán suspender o terminar anticipadamente, contratos laborales,  contratos de prestación de servicios personales y profesionales y de apoyo a la gestión celebrados para la ejecución de los programas y proyectos contratados por el Departamento Administrativo para la Prosperidad Social</w:t>
      </w:r>
      <w:r w:rsidRPr="005073A2">
        <w:rPr>
          <w:b w:val="0"/>
          <w:i/>
          <w:sz w:val="21"/>
          <w:szCs w:val="21"/>
          <w:lang w:val="es-CO"/>
        </w:rPr>
        <w:t xml:space="preserve">”, </w:t>
      </w:r>
      <w:r w:rsidRPr="005073A2">
        <w:rPr>
          <w:rFonts w:cs="Arial"/>
          <w:b w:val="0"/>
          <w:i/>
          <w:sz w:val="21"/>
          <w:szCs w:val="21"/>
          <w:lang w:val="es-CO"/>
        </w:rPr>
        <w:t xml:space="preserve">hasta que la emergencia sanitaria sea </w:t>
      </w:r>
      <w:r w:rsidRPr="005073A2">
        <w:rPr>
          <w:rFonts w:cs="Arial"/>
          <w:b w:val="0"/>
          <w:iCs/>
          <w:sz w:val="21"/>
          <w:szCs w:val="21"/>
          <w:lang w:val="es-CO"/>
        </w:rPr>
        <w:t xml:space="preserve">superada, </w:t>
      </w:r>
      <w:r w:rsidRPr="005073A2">
        <w:rPr>
          <w:b w:val="0"/>
          <w:iCs/>
          <w:sz w:val="21"/>
          <w:szCs w:val="21"/>
          <w:lang w:val="es-CO"/>
        </w:rPr>
        <w:t xml:space="preserve"> </w:t>
      </w:r>
      <w:r w:rsidRPr="005073A2">
        <w:rPr>
          <w:rFonts w:cs="Arial"/>
          <w:b w:val="0"/>
          <w:iCs/>
          <w:sz w:val="21"/>
          <w:szCs w:val="21"/>
          <w:lang w:val="es-CO"/>
        </w:rPr>
        <w:t>salvo</w:t>
      </w:r>
      <w:r w:rsidRPr="005073A2">
        <w:rPr>
          <w:rFonts w:cs="Arial"/>
          <w:b w:val="0"/>
          <w:i/>
          <w:sz w:val="21"/>
          <w:szCs w:val="21"/>
          <w:lang w:val="es-CO"/>
        </w:rPr>
        <w:t xml:space="preserve"> que la suspensión y terminación anticipada sea solicitada por el contratista o se presente alguna de las causales de terminación anticipada del contrato. En caso de que las personas contratadas para la ejecución de los contratos por los Operadores se encuentren vinculadas a través de contrato de trabajo, se deberán atender las recomendaciones y lineamientos establecidos por el Ministerio del Trabajo y los establecidos en el Decreto 488 del 27 de marzo de 2020.</w:t>
      </w:r>
    </w:p>
    <w:p w14:paraId="28A2B6FA" w14:textId="055258EF" w:rsidR="0098540A" w:rsidRPr="005073A2" w:rsidRDefault="0098540A" w:rsidP="00710159">
      <w:pPr>
        <w:pStyle w:val="Titulo1"/>
        <w:numPr>
          <w:ilvl w:val="0"/>
          <w:numId w:val="0"/>
        </w:numPr>
        <w:tabs>
          <w:tab w:val="left" w:pos="10206"/>
        </w:tabs>
        <w:spacing w:before="0" w:after="0" w:line="240" w:lineRule="auto"/>
        <w:ind w:left="284" w:right="170"/>
        <w:jc w:val="both"/>
        <w:rPr>
          <w:rFonts w:cs="Arial"/>
          <w:b w:val="0"/>
          <w:i/>
          <w:sz w:val="21"/>
          <w:szCs w:val="21"/>
          <w:lang w:val="es-CO"/>
        </w:rPr>
      </w:pPr>
    </w:p>
    <w:p w14:paraId="275CACA7" w14:textId="77777777" w:rsidR="00D7515A" w:rsidRPr="005073A2" w:rsidRDefault="0098540A"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r w:rsidRPr="005073A2">
        <w:rPr>
          <w:rFonts w:cs="Arial"/>
          <w:b w:val="0"/>
          <w:color w:val="auto"/>
          <w:kern w:val="0"/>
          <w:sz w:val="21"/>
          <w:szCs w:val="21"/>
          <w:lang w:val="es-CO"/>
        </w:rPr>
        <w:t xml:space="preserve">Que mediante Decreto 531 del 8 de </w:t>
      </w:r>
      <w:proofErr w:type="gramStart"/>
      <w:r w:rsidRPr="005073A2">
        <w:rPr>
          <w:rFonts w:cs="Arial"/>
          <w:b w:val="0"/>
          <w:color w:val="auto"/>
          <w:kern w:val="0"/>
          <w:sz w:val="21"/>
          <w:szCs w:val="21"/>
          <w:lang w:val="es-CO"/>
        </w:rPr>
        <w:t>Abril</w:t>
      </w:r>
      <w:proofErr w:type="gramEnd"/>
      <w:r w:rsidRPr="005073A2">
        <w:rPr>
          <w:rFonts w:cs="Arial"/>
          <w:b w:val="0"/>
          <w:color w:val="auto"/>
          <w:kern w:val="0"/>
          <w:sz w:val="21"/>
          <w:szCs w:val="21"/>
          <w:lang w:val="es-CO"/>
        </w:rPr>
        <w:t xml:space="preserve"> de 2020, el Ministerio del Interior, profirió el Decreto 531, </w:t>
      </w:r>
      <w:bookmarkStart w:id="0" w:name="_Hlk37530882"/>
      <w:r w:rsidRPr="005073A2">
        <w:rPr>
          <w:rFonts w:cs="Arial"/>
          <w:b w:val="0"/>
          <w:color w:val="auto"/>
          <w:kern w:val="0"/>
          <w:sz w:val="21"/>
          <w:szCs w:val="21"/>
          <w:lang w:val="es-CO"/>
        </w:rPr>
        <w:t>“</w:t>
      </w:r>
      <w:r w:rsidRPr="005073A2">
        <w:rPr>
          <w:rFonts w:cs="Arial"/>
          <w:b w:val="0"/>
          <w:i/>
          <w:iCs/>
          <w:color w:val="auto"/>
          <w:kern w:val="0"/>
          <w:sz w:val="21"/>
          <w:szCs w:val="21"/>
          <w:lang w:val="es-CO"/>
        </w:rPr>
        <w:t>Por el cual se imparten instrucciones en virtud de la emergencia sanitaria generada por la pandemia del Coronavirus COVID-19, y el mantenimiento del orden público</w:t>
      </w:r>
      <w:r w:rsidRPr="005073A2">
        <w:rPr>
          <w:rFonts w:cs="Arial"/>
          <w:b w:val="0"/>
          <w:color w:val="auto"/>
          <w:kern w:val="0"/>
          <w:sz w:val="21"/>
          <w:szCs w:val="21"/>
          <w:lang w:val="es-CO"/>
        </w:rPr>
        <w:t>”</w:t>
      </w:r>
      <w:r w:rsidRPr="005073A2">
        <w:rPr>
          <w:rFonts w:cs="Arial"/>
          <w:b w:val="0"/>
          <w:color w:val="auto"/>
          <w:kern w:val="0"/>
          <w:sz w:val="21"/>
          <w:szCs w:val="21"/>
          <w:lang w:val="es-CO"/>
        </w:rPr>
        <w:t xml:space="preserve"> </w:t>
      </w:r>
      <w:bookmarkEnd w:id="0"/>
      <w:r w:rsidR="00D7515A" w:rsidRPr="005073A2">
        <w:rPr>
          <w:rFonts w:cs="Arial"/>
          <w:b w:val="0"/>
          <w:color w:val="auto"/>
          <w:kern w:val="0"/>
          <w:sz w:val="21"/>
          <w:szCs w:val="21"/>
          <w:lang w:val="es-CO"/>
        </w:rPr>
        <w:t>consignando en sus considerandos:</w:t>
      </w:r>
    </w:p>
    <w:p w14:paraId="3CFEA31E" w14:textId="77777777" w:rsidR="00D7515A" w:rsidRPr="005073A2" w:rsidRDefault="00D7515A"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p>
    <w:p w14:paraId="0B5E9F2D" w14:textId="7C3BD275" w:rsidR="00AD449B" w:rsidRPr="0000238F" w:rsidRDefault="0000238F" w:rsidP="00710159">
      <w:pPr>
        <w:pStyle w:val="Titulo1"/>
        <w:numPr>
          <w:ilvl w:val="0"/>
          <w:numId w:val="0"/>
        </w:numPr>
        <w:tabs>
          <w:tab w:val="left" w:pos="10206"/>
        </w:tabs>
        <w:spacing w:before="0" w:after="0" w:line="240" w:lineRule="auto"/>
        <w:ind w:left="284" w:right="170"/>
        <w:jc w:val="both"/>
        <w:rPr>
          <w:rFonts w:cs="Arial"/>
          <w:b w:val="0"/>
          <w:i/>
          <w:iCs/>
          <w:color w:val="auto"/>
          <w:kern w:val="0"/>
          <w:sz w:val="21"/>
          <w:szCs w:val="21"/>
          <w:lang w:val="es-CO"/>
        </w:rPr>
      </w:pPr>
      <w:r>
        <w:rPr>
          <w:rFonts w:cs="Arial"/>
          <w:b w:val="0"/>
          <w:color w:val="auto"/>
          <w:kern w:val="0"/>
          <w:sz w:val="21"/>
          <w:szCs w:val="21"/>
          <w:lang w:val="es-CO"/>
        </w:rPr>
        <w:t>“</w:t>
      </w:r>
      <w:r w:rsidR="00D7515A" w:rsidRPr="0000238F">
        <w:rPr>
          <w:rFonts w:cs="Arial"/>
          <w:b w:val="0"/>
          <w:i/>
          <w:iCs/>
          <w:color w:val="auto"/>
          <w:kern w:val="0"/>
          <w:sz w:val="21"/>
          <w:szCs w:val="21"/>
          <w:lang w:val="es-CO"/>
        </w:rPr>
        <w:t xml:space="preserve">Que la evidencia muestra la propagación del Coronavirus COVID-19 continúa, </w:t>
      </w:r>
      <w:r w:rsidR="00D7515A" w:rsidRPr="0000238F">
        <w:rPr>
          <w:rFonts w:cs="Arial"/>
          <w:b w:val="0"/>
          <w:i/>
          <w:iCs/>
          <w:color w:val="auto"/>
          <w:kern w:val="0"/>
          <w:sz w:val="21"/>
          <w:szCs w:val="21"/>
          <w:lang w:val="es-CO"/>
        </w:rPr>
        <w:t>a pesar de</w:t>
      </w:r>
      <w:r w:rsidR="00D7515A" w:rsidRPr="0000238F">
        <w:rPr>
          <w:rFonts w:cs="Arial"/>
          <w:b w:val="0"/>
          <w:i/>
          <w:iCs/>
          <w:color w:val="auto"/>
          <w:kern w:val="0"/>
          <w:sz w:val="21"/>
          <w:szCs w:val="21"/>
          <w:lang w:val="es-CO"/>
        </w:rPr>
        <w:t xml:space="preserve"> los esfuerzos estatales y de </w:t>
      </w:r>
      <w:r w:rsidR="00D7515A" w:rsidRPr="0000238F">
        <w:rPr>
          <w:rFonts w:cs="Arial"/>
          <w:b w:val="0"/>
          <w:i/>
          <w:iCs/>
          <w:color w:val="auto"/>
          <w:kern w:val="0"/>
          <w:sz w:val="21"/>
          <w:szCs w:val="21"/>
          <w:lang w:val="es-CO"/>
        </w:rPr>
        <w:t xml:space="preserve">la </w:t>
      </w:r>
      <w:r w:rsidR="00D7515A" w:rsidRPr="0000238F">
        <w:rPr>
          <w:rFonts w:cs="Arial"/>
          <w:b w:val="0"/>
          <w:i/>
          <w:iCs/>
          <w:color w:val="auto"/>
          <w:kern w:val="0"/>
          <w:sz w:val="21"/>
          <w:szCs w:val="21"/>
          <w:lang w:val="es-CO"/>
        </w:rPr>
        <w:t xml:space="preserve">sociedad, y </w:t>
      </w:r>
      <w:r w:rsidR="00AD449B" w:rsidRPr="0000238F">
        <w:rPr>
          <w:rFonts w:cs="Arial"/>
          <w:b w:val="0"/>
          <w:i/>
          <w:iCs/>
          <w:color w:val="auto"/>
          <w:kern w:val="0"/>
          <w:sz w:val="21"/>
          <w:szCs w:val="21"/>
          <w:lang w:val="es-CO"/>
        </w:rPr>
        <w:t>dado que,</w:t>
      </w:r>
      <w:r w:rsidR="00D7515A" w:rsidRPr="0000238F">
        <w:rPr>
          <w:rFonts w:cs="Arial"/>
          <w:b w:val="0"/>
          <w:i/>
          <w:iCs/>
          <w:color w:val="auto"/>
          <w:kern w:val="0"/>
          <w:sz w:val="21"/>
          <w:szCs w:val="21"/>
          <w:lang w:val="es-CO"/>
        </w:rPr>
        <w:t xml:space="preserve"> </w:t>
      </w:r>
      <w:r w:rsidR="00D7515A" w:rsidRPr="0000238F">
        <w:rPr>
          <w:rFonts w:cs="Arial"/>
          <w:b w:val="0"/>
          <w:i/>
          <w:iCs/>
          <w:color w:val="auto"/>
          <w:kern w:val="0"/>
          <w:sz w:val="21"/>
          <w:szCs w:val="21"/>
          <w:lang w:val="es-CO"/>
        </w:rPr>
        <w:t xml:space="preserve">en ausencia </w:t>
      </w:r>
      <w:r w:rsidR="00D7515A" w:rsidRPr="0000238F">
        <w:rPr>
          <w:rFonts w:cs="Arial"/>
          <w:b w:val="0"/>
          <w:i/>
          <w:iCs/>
          <w:color w:val="auto"/>
          <w:kern w:val="0"/>
          <w:sz w:val="21"/>
          <w:szCs w:val="21"/>
          <w:lang w:val="es-CO"/>
        </w:rPr>
        <w:t xml:space="preserve">de </w:t>
      </w:r>
      <w:r w:rsidR="00D7515A" w:rsidRPr="0000238F">
        <w:rPr>
          <w:rFonts w:cs="Arial"/>
          <w:b w:val="0"/>
          <w:i/>
          <w:iCs/>
          <w:color w:val="auto"/>
          <w:kern w:val="0"/>
          <w:sz w:val="21"/>
          <w:szCs w:val="21"/>
          <w:lang w:val="es-CO"/>
        </w:rPr>
        <w:t xml:space="preserve">medidas farmacológicas como la </w:t>
      </w:r>
      <w:r w:rsidR="00D7515A" w:rsidRPr="0000238F">
        <w:rPr>
          <w:rFonts w:cs="Arial"/>
          <w:b w:val="0"/>
          <w:i/>
          <w:iCs/>
          <w:color w:val="auto"/>
          <w:kern w:val="0"/>
          <w:sz w:val="21"/>
          <w:szCs w:val="21"/>
          <w:lang w:val="es-CO"/>
        </w:rPr>
        <w:lastRenderedPageBreak/>
        <w:t xml:space="preserve">vacuna y los medicamentos antivirales, los cuales no se encuentran disponibles para este </w:t>
      </w:r>
      <w:r w:rsidR="00D7515A" w:rsidRPr="0000238F">
        <w:rPr>
          <w:rFonts w:cs="Arial"/>
          <w:b w:val="0"/>
          <w:i/>
          <w:iCs/>
          <w:color w:val="auto"/>
          <w:kern w:val="0"/>
          <w:sz w:val="21"/>
          <w:szCs w:val="21"/>
          <w:lang w:val="es-CO"/>
        </w:rPr>
        <w:t xml:space="preserve">evento, </w:t>
      </w:r>
      <w:r w:rsidR="00D7515A" w:rsidRPr="0000238F">
        <w:rPr>
          <w:rFonts w:cs="Arial"/>
          <w:b w:val="0"/>
          <w:i/>
          <w:iCs/>
          <w:color w:val="auto"/>
          <w:kern w:val="0"/>
          <w:sz w:val="21"/>
          <w:szCs w:val="21"/>
          <w:lang w:val="es-CO"/>
        </w:rPr>
        <w:t xml:space="preserve">toda vez </w:t>
      </w:r>
      <w:r w:rsidR="00D7515A" w:rsidRPr="0000238F">
        <w:rPr>
          <w:rFonts w:cs="Arial"/>
          <w:b w:val="0"/>
          <w:i/>
          <w:iCs/>
          <w:color w:val="auto"/>
          <w:kern w:val="0"/>
          <w:sz w:val="21"/>
          <w:szCs w:val="21"/>
          <w:lang w:val="es-CO"/>
        </w:rPr>
        <w:t xml:space="preserve">que </w:t>
      </w:r>
      <w:r w:rsidR="00D7515A" w:rsidRPr="0000238F">
        <w:rPr>
          <w:rFonts w:cs="Arial"/>
          <w:b w:val="0"/>
          <w:i/>
          <w:iCs/>
          <w:color w:val="auto"/>
          <w:kern w:val="0"/>
          <w:sz w:val="21"/>
          <w:szCs w:val="21"/>
          <w:lang w:val="es-CO"/>
        </w:rPr>
        <w:t xml:space="preserve">previamente </w:t>
      </w:r>
      <w:r w:rsidR="00D7515A" w:rsidRPr="0000238F">
        <w:rPr>
          <w:rFonts w:cs="Arial"/>
          <w:b w:val="0"/>
          <w:i/>
          <w:iCs/>
          <w:color w:val="auto"/>
          <w:kern w:val="0"/>
          <w:sz w:val="21"/>
          <w:szCs w:val="21"/>
          <w:lang w:val="es-CO"/>
        </w:rPr>
        <w:t xml:space="preserve">se </w:t>
      </w:r>
      <w:r w:rsidR="00D7515A" w:rsidRPr="0000238F">
        <w:rPr>
          <w:rFonts w:cs="Arial"/>
          <w:b w:val="0"/>
          <w:i/>
          <w:iCs/>
          <w:color w:val="auto"/>
          <w:kern w:val="0"/>
          <w:sz w:val="21"/>
          <w:szCs w:val="21"/>
          <w:lang w:val="es-CO"/>
        </w:rPr>
        <w:t xml:space="preserve">deberán surtir estrictos protocolos de eficacia y seguridad poder utilizadas masivamente, son </w:t>
      </w:r>
      <w:r w:rsidR="00D7515A" w:rsidRPr="0000238F">
        <w:rPr>
          <w:rFonts w:cs="Arial"/>
          <w:b w:val="0"/>
          <w:i/>
          <w:iCs/>
          <w:color w:val="auto"/>
          <w:kern w:val="0"/>
          <w:sz w:val="21"/>
          <w:szCs w:val="21"/>
          <w:lang w:val="es-CO"/>
        </w:rPr>
        <w:t xml:space="preserve">las </w:t>
      </w:r>
      <w:r w:rsidR="00D7515A" w:rsidRPr="0000238F">
        <w:rPr>
          <w:rFonts w:cs="Arial"/>
          <w:b w:val="0"/>
          <w:i/>
          <w:iCs/>
          <w:color w:val="auto"/>
          <w:kern w:val="0"/>
          <w:sz w:val="21"/>
          <w:szCs w:val="21"/>
          <w:lang w:val="es-CO"/>
        </w:rPr>
        <w:t xml:space="preserve">medidas no farmacológicas las </w:t>
      </w:r>
      <w:r w:rsidR="00D7515A" w:rsidRPr="0000238F">
        <w:rPr>
          <w:rFonts w:cs="Arial"/>
          <w:b w:val="0"/>
          <w:i/>
          <w:iCs/>
          <w:color w:val="auto"/>
          <w:kern w:val="0"/>
          <w:sz w:val="21"/>
          <w:szCs w:val="21"/>
          <w:lang w:val="es-CO"/>
        </w:rPr>
        <w:t xml:space="preserve">que </w:t>
      </w:r>
      <w:r w:rsidR="00D7515A" w:rsidRPr="0000238F">
        <w:rPr>
          <w:rFonts w:cs="Arial"/>
          <w:b w:val="0"/>
          <w:i/>
          <w:iCs/>
          <w:color w:val="auto"/>
          <w:kern w:val="0"/>
          <w:sz w:val="21"/>
          <w:szCs w:val="21"/>
          <w:lang w:val="es-CO"/>
        </w:rPr>
        <w:t xml:space="preserve">tienen mayor costo-efectividad. </w:t>
      </w:r>
      <w:r w:rsidR="00D7515A" w:rsidRPr="0000238F">
        <w:rPr>
          <w:rFonts w:cs="Arial"/>
          <w:b w:val="0"/>
          <w:i/>
          <w:iCs/>
          <w:color w:val="auto"/>
          <w:kern w:val="0"/>
          <w:sz w:val="21"/>
          <w:szCs w:val="21"/>
          <w:lang w:val="es-CO"/>
        </w:rPr>
        <w:t xml:space="preserve">Estas medidas </w:t>
      </w:r>
      <w:r w:rsidR="00D7515A" w:rsidRPr="0000238F">
        <w:rPr>
          <w:rFonts w:cs="Arial"/>
          <w:b w:val="0"/>
          <w:i/>
          <w:iCs/>
          <w:color w:val="auto"/>
          <w:kern w:val="0"/>
          <w:sz w:val="21"/>
          <w:szCs w:val="21"/>
          <w:lang w:val="es-CO"/>
        </w:rPr>
        <w:t xml:space="preserve">incluyen la higiene respiratoria, el distanciamiento social, </w:t>
      </w:r>
      <w:r w:rsidR="00D7515A" w:rsidRPr="0000238F">
        <w:rPr>
          <w:rFonts w:cs="Arial"/>
          <w:b w:val="0"/>
          <w:i/>
          <w:iCs/>
          <w:color w:val="auto"/>
          <w:kern w:val="0"/>
          <w:sz w:val="21"/>
          <w:szCs w:val="21"/>
          <w:lang w:val="es-CO"/>
        </w:rPr>
        <w:t xml:space="preserve">el </w:t>
      </w:r>
      <w:r w:rsidR="00D7515A" w:rsidRPr="0000238F">
        <w:rPr>
          <w:rFonts w:cs="Arial"/>
          <w:b w:val="0"/>
          <w:i/>
          <w:iCs/>
          <w:color w:val="auto"/>
          <w:kern w:val="0"/>
          <w:sz w:val="21"/>
          <w:szCs w:val="21"/>
          <w:lang w:val="es-CO"/>
        </w:rPr>
        <w:t xml:space="preserve">autoaislamiento voluntario y la cuarentena, medidas que en concepto </w:t>
      </w:r>
      <w:r w:rsidR="00AD449B" w:rsidRPr="0000238F">
        <w:rPr>
          <w:rFonts w:cs="Arial"/>
          <w:b w:val="0"/>
          <w:i/>
          <w:iCs/>
          <w:color w:val="auto"/>
          <w:kern w:val="0"/>
          <w:sz w:val="21"/>
          <w:szCs w:val="21"/>
          <w:lang w:val="es-CO"/>
        </w:rPr>
        <w:t xml:space="preserve">del </w:t>
      </w:r>
      <w:r w:rsidR="00D7515A" w:rsidRPr="0000238F">
        <w:rPr>
          <w:rFonts w:cs="Arial"/>
          <w:b w:val="0"/>
          <w:i/>
          <w:iCs/>
          <w:color w:val="auto"/>
          <w:kern w:val="0"/>
          <w:sz w:val="21"/>
          <w:szCs w:val="21"/>
          <w:lang w:val="es-CO"/>
        </w:rPr>
        <w:t xml:space="preserve">Ministerio de Salud y Protección Social se deben mantener hasta tanto la evaluación del riesgo indique que la situación permite retornar de manera paulatina y con seguimiento </w:t>
      </w:r>
      <w:r w:rsidR="00AD449B" w:rsidRPr="0000238F">
        <w:rPr>
          <w:rFonts w:cs="Arial"/>
          <w:b w:val="0"/>
          <w:i/>
          <w:iCs/>
          <w:color w:val="auto"/>
          <w:kern w:val="0"/>
          <w:sz w:val="21"/>
          <w:szCs w:val="21"/>
          <w:lang w:val="es-CO"/>
        </w:rPr>
        <w:t xml:space="preserve">de </w:t>
      </w:r>
      <w:r w:rsidR="00D7515A" w:rsidRPr="0000238F">
        <w:rPr>
          <w:rFonts w:cs="Arial"/>
          <w:b w:val="0"/>
          <w:i/>
          <w:iCs/>
          <w:color w:val="auto"/>
          <w:kern w:val="0"/>
          <w:sz w:val="21"/>
          <w:szCs w:val="21"/>
          <w:lang w:val="es-CO"/>
        </w:rPr>
        <w:t xml:space="preserve">las autoridades, a la cotidianeidad. </w:t>
      </w:r>
    </w:p>
    <w:p w14:paraId="3F28E362" w14:textId="77777777" w:rsidR="00AD449B" w:rsidRPr="0000238F" w:rsidRDefault="00AD449B" w:rsidP="00710159">
      <w:pPr>
        <w:pStyle w:val="Titulo1"/>
        <w:numPr>
          <w:ilvl w:val="0"/>
          <w:numId w:val="0"/>
        </w:numPr>
        <w:tabs>
          <w:tab w:val="left" w:pos="10206"/>
        </w:tabs>
        <w:spacing w:before="0" w:after="0" w:line="240" w:lineRule="auto"/>
        <w:ind w:left="284" w:right="170"/>
        <w:jc w:val="both"/>
        <w:rPr>
          <w:rFonts w:cs="Arial"/>
          <w:b w:val="0"/>
          <w:i/>
          <w:iCs/>
          <w:color w:val="auto"/>
          <w:kern w:val="0"/>
          <w:sz w:val="21"/>
          <w:szCs w:val="21"/>
          <w:lang w:val="es-CO"/>
        </w:rPr>
      </w:pPr>
    </w:p>
    <w:p w14:paraId="687AB92E" w14:textId="3BE90764" w:rsidR="005B5A67" w:rsidRPr="0000238F" w:rsidRDefault="00D7515A" w:rsidP="00710159">
      <w:pPr>
        <w:pStyle w:val="Titulo1"/>
        <w:numPr>
          <w:ilvl w:val="0"/>
          <w:numId w:val="0"/>
        </w:numPr>
        <w:tabs>
          <w:tab w:val="left" w:pos="10206"/>
        </w:tabs>
        <w:spacing w:before="0" w:after="0" w:line="240" w:lineRule="auto"/>
        <w:ind w:left="284" w:right="170"/>
        <w:jc w:val="both"/>
        <w:rPr>
          <w:rFonts w:cs="Arial"/>
          <w:b w:val="0"/>
          <w:i/>
          <w:iCs/>
          <w:color w:val="auto"/>
          <w:kern w:val="0"/>
          <w:sz w:val="21"/>
          <w:szCs w:val="21"/>
          <w:lang w:val="es-CO"/>
        </w:rPr>
      </w:pPr>
      <w:r w:rsidRPr="0000238F">
        <w:rPr>
          <w:rFonts w:cs="Arial"/>
          <w:b w:val="0"/>
          <w:i/>
          <w:iCs/>
          <w:color w:val="auto"/>
          <w:kern w:val="0"/>
          <w:sz w:val="21"/>
          <w:szCs w:val="21"/>
          <w:lang w:val="es-CO"/>
        </w:rPr>
        <w:t xml:space="preserve">Que en igual sentido manifestó el Ministerio de Salud y Protección Social, en </w:t>
      </w:r>
      <w:r w:rsidR="005B5A67" w:rsidRPr="0000238F">
        <w:rPr>
          <w:rFonts w:cs="Arial"/>
          <w:b w:val="0"/>
          <w:i/>
          <w:iCs/>
          <w:color w:val="auto"/>
          <w:kern w:val="0"/>
          <w:sz w:val="21"/>
          <w:szCs w:val="21"/>
          <w:lang w:val="es-CO"/>
        </w:rPr>
        <w:t xml:space="preserve">el citado </w:t>
      </w:r>
      <w:r w:rsidRPr="0000238F">
        <w:rPr>
          <w:rFonts w:cs="Arial"/>
          <w:b w:val="0"/>
          <w:i/>
          <w:iCs/>
          <w:color w:val="auto"/>
          <w:kern w:val="0"/>
          <w:sz w:val="21"/>
          <w:szCs w:val="21"/>
          <w:lang w:val="es-CO"/>
        </w:rPr>
        <w:t>memorando 202022000077553 del</w:t>
      </w:r>
      <w:r w:rsidR="005B5A67" w:rsidRPr="0000238F">
        <w:rPr>
          <w:rFonts w:cs="Arial"/>
          <w:b w:val="0"/>
          <w:i/>
          <w:iCs/>
          <w:color w:val="auto"/>
          <w:kern w:val="0"/>
          <w:sz w:val="21"/>
          <w:szCs w:val="21"/>
          <w:lang w:val="es-CO"/>
        </w:rPr>
        <w:t xml:space="preserve"> </w:t>
      </w:r>
      <w:r w:rsidRPr="0000238F">
        <w:rPr>
          <w:rFonts w:cs="Arial"/>
          <w:b w:val="0"/>
          <w:i/>
          <w:iCs/>
          <w:color w:val="auto"/>
          <w:kern w:val="0"/>
          <w:sz w:val="21"/>
          <w:szCs w:val="21"/>
          <w:lang w:val="es-CO"/>
        </w:rPr>
        <w:t xml:space="preserve">7 de marzo de 2020: </w:t>
      </w:r>
      <w:r w:rsidR="00225E3D" w:rsidRPr="0000238F">
        <w:rPr>
          <w:rFonts w:cs="Arial"/>
          <w:b w:val="0"/>
          <w:i/>
          <w:iCs/>
          <w:color w:val="auto"/>
          <w:kern w:val="0"/>
          <w:sz w:val="21"/>
          <w:szCs w:val="21"/>
          <w:lang w:val="es-CO"/>
        </w:rPr>
        <w:t>“</w:t>
      </w:r>
      <w:r w:rsidR="005B5A67" w:rsidRPr="0000238F">
        <w:rPr>
          <w:rFonts w:cs="Arial"/>
          <w:b w:val="0"/>
          <w:i/>
          <w:iCs/>
          <w:color w:val="auto"/>
          <w:kern w:val="0"/>
          <w:sz w:val="21"/>
          <w:szCs w:val="21"/>
          <w:lang w:val="es-CO"/>
        </w:rPr>
        <w:t xml:space="preserve">En </w:t>
      </w:r>
      <w:r w:rsidRPr="0000238F">
        <w:rPr>
          <w:rFonts w:cs="Arial"/>
          <w:b w:val="0"/>
          <w:i/>
          <w:iCs/>
          <w:color w:val="auto"/>
          <w:kern w:val="0"/>
          <w:sz w:val="21"/>
          <w:szCs w:val="21"/>
          <w:lang w:val="es-CO"/>
        </w:rPr>
        <w:t xml:space="preserve">razón </w:t>
      </w:r>
      <w:r w:rsidR="005B5A67" w:rsidRPr="0000238F">
        <w:rPr>
          <w:rFonts w:cs="Arial"/>
          <w:b w:val="0"/>
          <w:i/>
          <w:iCs/>
          <w:color w:val="auto"/>
          <w:kern w:val="0"/>
          <w:sz w:val="21"/>
          <w:szCs w:val="21"/>
          <w:lang w:val="es-CO"/>
        </w:rPr>
        <w:t xml:space="preserve">de </w:t>
      </w:r>
      <w:r w:rsidRPr="0000238F">
        <w:rPr>
          <w:rFonts w:cs="Arial"/>
          <w:b w:val="0"/>
          <w:i/>
          <w:iCs/>
          <w:color w:val="auto"/>
          <w:kern w:val="0"/>
          <w:sz w:val="21"/>
          <w:szCs w:val="21"/>
          <w:lang w:val="es-CO"/>
        </w:rPr>
        <w:t xml:space="preserve">controlar la transmisión, los beneficios (Sic) extender la cuarentena en el </w:t>
      </w:r>
      <w:r w:rsidR="005B5A67" w:rsidRPr="0000238F">
        <w:rPr>
          <w:rFonts w:cs="Arial"/>
          <w:b w:val="0"/>
          <w:i/>
          <w:iCs/>
          <w:color w:val="auto"/>
          <w:kern w:val="0"/>
          <w:sz w:val="21"/>
          <w:szCs w:val="21"/>
          <w:lang w:val="es-CO"/>
        </w:rPr>
        <w:t xml:space="preserve">país </w:t>
      </w:r>
      <w:r w:rsidRPr="0000238F">
        <w:rPr>
          <w:rFonts w:cs="Arial"/>
          <w:b w:val="0"/>
          <w:i/>
          <w:iCs/>
          <w:color w:val="auto"/>
          <w:kern w:val="0"/>
          <w:sz w:val="21"/>
          <w:szCs w:val="21"/>
          <w:lang w:val="es-CO"/>
        </w:rPr>
        <w:t xml:space="preserve">se reflejarían en la disminución </w:t>
      </w:r>
      <w:r w:rsidR="005B5A67" w:rsidRPr="0000238F">
        <w:rPr>
          <w:rFonts w:cs="Arial"/>
          <w:b w:val="0"/>
          <w:i/>
          <w:iCs/>
          <w:color w:val="auto"/>
          <w:kern w:val="0"/>
          <w:sz w:val="21"/>
          <w:szCs w:val="21"/>
          <w:lang w:val="es-CO"/>
        </w:rPr>
        <w:t xml:space="preserve">de </w:t>
      </w:r>
      <w:r w:rsidRPr="0000238F">
        <w:rPr>
          <w:rFonts w:cs="Arial"/>
          <w:b w:val="0"/>
          <w:i/>
          <w:iCs/>
          <w:color w:val="auto"/>
          <w:kern w:val="0"/>
          <w:sz w:val="21"/>
          <w:szCs w:val="21"/>
          <w:lang w:val="es-CO"/>
        </w:rPr>
        <w:t xml:space="preserve">la velocidad de duplicación de los casos, así como, en el mayor tiempo </w:t>
      </w:r>
      <w:r w:rsidR="005B5A67" w:rsidRPr="0000238F">
        <w:rPr>
          <w:rFonts w:cs="Arial"/>
          <w:b w:val="0"/>
          <w:i/>
          <w:iCs/>
          <w:color w:val="auto"/>
          <w:kern w:val="0"/>
          <w:sz w:val="21"/>
          <w:szCs w:val="21"/>
          <w:lang w:val="es-CO"/>
        </w:rPr>
        <w:t xml:space="preserve">de </w:t>
      </w:r>
      <w:r w:rsidRPr="0000238F">
        <w:rPr>
          <w:rFonts w:cs="Arial"/>
          <w:b w:val="0"/>
          <w:i/>
          <w:iCs/>
          <w:color w:val="auto"/>
          <w:kern w:val="0"/>
          <w:sz w:val="21"/>
          <w:szCs w:val="21"/>
          <w:lang w:val="es-CO"/>
        </w:rPr>
        <w:t xml:space="preserve">preparación de </w:t>
      </w:r>
      <w:r w:rsidR="005B5A67" w:rsidRPr="0000238F">
        <w:rPr>
          <w:rFonts w:cs="Arial"/>
          <w:b w:val="0"/>
          <w:i/>
          <w:iCs/>
          <w:color w:val="auto"/>
          <w:kern w:val="0"/>
          <w:sz w:val="21"/>
          <w:szCs w:val="21"/>
          <w:lang w:val="es-CO"/>
        </w:rPr>
        <w:t xml:space="preserve">respuesta </w:t>
      </w:r>
      <w:r w:rsidRPr="0000238F">
        <w:rPr>
          <w:rFonts w:cs="Arial"/>
          <w:b w:val="0"/>
          <w:i/>
          <w:iCs/>
          <w:color w:val="auto"/>
          <w:kern w:val="0"/>
          <w:sz w:val="21"/>
          <w:szCs w:val="21"/>
          <w:lang w:val="es-CO"/>
        </w:rPr>
        <w:t xml:space="preserve">hospitalaria evitando la sobrecarga al sistema, garantizando una atención con calidad y oportunidad, </w:t>
      </w:r>
      <w:r w:rsidR="005B5A67" w:rsidRPr="0000238F">
        <w:rPr>
          <w:rFonts w:cs="Arial"/>
          <w:b w:val="0"/>
          <w:i/>
          <w:iCs/>
          <w:color w:val="auto"/>
          <w:kern w:val="0"/>
          <w:sz w:val="21"/>
          <w:szCs w:val="21"/>
          <w:lang w:val="es-CO"/>
        </w:rPr>
        <w:t xml:space="preserve">así </w:t>
      </w:r>
      <w:r w:rsidRPr="0000238F">
        <w:rPr>
          <w:rFonts w:cs="Arial"/>
          <w:b w:val="0"/>
          <w:i/>
          <w:iCs/>
          <w:color w:val="auto"/>
          <w:kern w:val="0"/>
          <w:sz w:val="21"/>
          <w:szCs w:val="21"/>
          <w:lang w:val="es-CO"/>
        </w:rPr>
        <w:t xml:space="preserve">como disminuir la severidad de los síntomas de la enfermedad en las personas y la protección del personal sanitario". </w:t>
      </w:r>
    </w:p>
    <w:p w14:paraId="0C2CBA79" w14:textId="77777777" w:rsidR="005B5A67" w:rsidRPr="0000238F" w:rsidRDefault="005B5A67" w:rsidP="00710159">
      <w:pPr>
        <w:pStyle w:val="Titulo1"/>
        <w:numPr>
          <w:ilvl w:val="0"/>
          <w:numId w:val="0"/>
        </w:numPr>
        <w:tabs>
          <w:tab w:val="left" w:pos="10206"/>
        </w:tabs>
        <w:spacing w:before="0" w:after="0" w:line="240" w:lineRule="auto"/>
        <w:ind w:left="284" w:right="170"/>
        <w:jc w:val="both"/>
        <w:rPr>
          <w:rFonts w:cs="Arial"/>
          <w:b w:val="0"/>
          <w:i/>
          <w:iCs/>
          <w:color w:val="auto"/>
          <w:kern w:val="0"/>
          <w:sz w:val="21"/>
          <w:szCs w:val="21"/>
          <w:lang w:val="es-CO"/>
        </w:rPr>
      </w:pPr>
    </w:p>
    <w:p w14:paraId="432A8092" w14:textId="34142D21" w:rsidR="0098540A" w:rsidRPr="0000238F" w:rsidRDefault="00D7515A" w:rsidP="00710159">
      <w:pPr>
        <w:pStyle w:val="Titulo1"/>
        <w:numPr>
          <w:ilvl w:val="0"/>
          <w:numId w:val="0"/>
        </w:numPr>
        <w:tabs>
          <w:tab w:val="left" w:pos="10206"/>
        </w:tabs>
        <w:spacing w:before="0" w:after="0" w:line="240" w:lineRule="auto"/>
        <w:ind w:left="284" w:right="170"/>
        <w:jc w:val="both"/>
        <w:rPr>
          <w:rFonts w:cs="Arial"/>
          <w:b w:val="0"/>
          <w:i/>
          <w:iCs/>
          <w:color w:val="auto"/>
          <w:kern w:val="0"/>
          <w:sz w:val="21"/>
          <w:szCs w:val="21"/>
          <w:lang w:val="es-CO"/>
        </w:rPr>
      </w:pPr>
      <w:r w:rsidRPr="0000238F">
        <w:rPr>
          <w:rFonts w:cs="Arial"/>
          <w:b w:val="0"/>
          <w:i/>
          <w:iCs/>
          <w:color w:val="auto"/>
          <w:kern w:val="0"/>
          <w:sz w:val="21"/>
          <w:szCs w:val="21"/>
          <w:lang w:val="es-CO"/>
        </w:rPr>
        <w:t xml:space="preserve">Que por lo anterior y dadas las circunstancias y medidas de cuidado para preservar </w:t>
      </w:r>
      <w:r w:rsidR="005B5A67" w:rsidRPr="0000238F">
        <w:rPr>
          <w:rFonts w:cs="Arial"/>
          <w:b w:val="0"/>
          <w:i/>
          <w:iCs/>
          <w:color w:val="auto"/>
          <w:kern w:val="0"/>
          <w:sz w:val="21"/>
          <w:szCs w:val="21"/>
          <w:lang w:val="es-CO"/>
        </w:rPr>
        <w:t xml:space="preserve">la </w:t>
      </w:r>
      <w:r w:rsidRPr="0000238F">
        <w:rPr>
          <w:rFonts w:cs="Arial"/>
          <w:b w:val="0"/>
          <w:i/>
          <w:iCs/>
          <w:color w:val="auto"/>
          <w:kern w:val="0"/>
          <w:sz w:val="21"/>
          <w:szCs w:val="21"/>
          <w:lang w:val="es-CO"/>
        </w:rPr>
        <w:t xml:space="preserve">salud y la vida, el contacto y la propagación </w:t>
      </w:r>
      <w:r w:rsidR="005B5A67" w:rsidRPr="0000238F">
        <w:rPr>
          <w:rFonts w:cs="Arial"/>
          <w:b w:val="0"/>
          <w:i/>
          <w:iCs/>
          <w:color w:val="auto"/>
          <w:kern w:val="0"/>
          <w:sz w:val="21"/>
          <w:szCs w:val="21"/>
          <w:lang w:val="es-CO"/>
        </w:rPr>
        <w:t xml:space="preserve">del </w:t>
      </w:r>
      <w:r w:rsidRPr="0000238F">
        <w:rPr>
          <w:rFonts w:cs="Arial"/>
          <w:b w:val="0"/>
          <w:i/>
          <w:iCs/>
          <w:color w:val="auto"/>
          <w:kern w:val="0"/>
          <w:sz w:val="21"/>
          <w:szCs w:val="21"/>
          <w:lang w:val="es-CO"/>
        </w:rPr>
        <w:t>coronavirus COVID-1</w:t>
      </w:r>
      <w:r w:rsidR="005B5A67" w:rsidRPr="0000238F">
        <w:rPr>
          <w:rFonts w:cs="Arial"/>
          <w:b w:val="0"/>
          <w:i/>
          <w:iCs/>
          <w:color w:val="auto"/>
          <w:kern w:val="0"/>
          <w:sz w:val="21"/>
          <w:szCs w:val="21"/>
          <w:lang w:val="es-CO"/>
        </w:rPr>
        <w:t>9</w:t>
      </w:r>
      <w:r w:rsidRPr="0000238F">
        <w:rPr>
          <w:rFonts w:cs="Arial"/>
          <w:b w:val="0"/>
          <w:i/>
          <w:iCs/>
          <w:color w:val="auto"/>
          <w:kern w:val="0"/>
          <w:sz w:val="21"/>
          <w:szCs w:val="21"/>
          <w:lang w:val="es-CO"/>
        </w:rPr>
        <w:t xml:space="preserve"> garantizar el abastecimiento y disposición </w:t>
      </w:r>
      <w:r w:rsidR="005B5A67" w:rsidRPr="0000238F">
        <w:rPr>
          <w:rFonts w:cs="Arial"/>
          <w:b w:val="0"/>
          <w:i/>
          <w:iCs/>
          <w:color w:val="auto"/>
          <w:kern w:val="0"/>
          <w:sz w:val="21"/>
          <w:szCs w:val="21"/>
          <w:lang w:val="es-CO"/>
        </w:rPr>
        <w:t xml:space="preserve">de </w:t>
      </w:r>
      <w:r w:rsidRPr="0000238F">
        <w:rPr>
          <w:rFonts w:cs="Arial"/>
          <w:b w:val="0"/>
          <w:i/>
          <w:iCs/>
          <w:color w:val="auto"/>
          <w:kern w:val="0"/>
          <w:sz w:val="21"/>
          <w:szCs w:val="21"/>
          <w:lang w:val="es-CO"/>
        </w:rPr>
        <w:t xml:space="preserve">alimentos de primera necesidad y servicios que por su misma naturaleza no deben interrumpirse so pena de afectar el derecho a la vida, a la salud y la supervivencia </w:t>
      </w:r>
      <w:r w:rsidR="005B5A67" w:rsidRPr="0000238F">
        <w:rPr>
          <w:rFonts w:cs="Arial"/>
          <w:b w:val="0"/>
          <w:i/>
          <w:iCs/>
          <w:color w:val="auto"/>
          <w:kern w:val="0"/>
          <w:sz w:val="21"/>
          <w:szCs w:val="21"/>
          <w:lang w:val="es-CO"/>
        </w:rPr>
        <w:t xml:space="preserve">de </w:t>
      </w:r>
      <w:r w:rsidRPr="0000238F">
        <w:rPr>
          <w:rFonts w:cs="Arial"/>
          <w:b w:val="0"/>
          <w:i/>
          <w:iCs/>
          <w:color w:val="auto"/>
          <w:kern w:val="0"/>
          <w:sz w:val="21"/>
          <w:szCs w:val="21"/>
          <w:lang w:val="es-CO"/>
        </w:rPr>
        <w:t>los habitantes, y</w:t>
      </w:r>
      <w:r w:rsidR="005B5A67" w:rsidRPr="0000238F">
        <w:rPr>
          <w:rFonts w:cs="Arial"/>
          <w:b w:val="0"/>
          <w:i/>
          <w:iCs/>
          <w:color w:val="auto"/>
          <w:kern w:val="0"/>
          <w:sz w:val="21"/>
          <w:szCs w:val="21"/>
          <w:lang w:val="es-CO"/>
        </w:rPr>
        <w:t xml:space="preserve"> </w:t>
      </w:r>
      <w:r w:rsidRPr="0000238F">
        <w:rPr>
          <w:rFonts w:cs="Arial"/>
          <w:b w:val="0"/>
          <w:i/>
          <w:iCs/>
          <w:color w:val="auto"/>
          <w:kern w:val="0"/>
          <w:sz w:val="21"/>
          <w:szCs w:val="21"/>
          <w:lang w:val="es-CO"/>
        </w:rPr>
        <w:t xml:space="preserve">en concordancia con la emergencia sanitaria declarada mediante la Resolución </w:t>
      </w:r>
      <w:r w:rsidR="005B5A67" w:rsidRPr="0000238F">
        <w:rPr>
          <w:rFonts w:cs="Arial"/>
          <w:b w:val="0"/>
          <w:i/>
          <w:iCs/>
          <w:color w:val="auto"/>
          <w:kern w:val="0"/>
          <w:sz w:val="21"/>
          <w:szCs w:val="21"/>
          <w:lang w:val="es-CO"/>
        </w:rPr>
        <w:t xml:space="preserve">385 </w:t>
      </w:r>
      <w:r w:rsidRPr="0000238F">
        <w:rPr>
          <w:rFonts w:cs="Arial"/>
          <w:b w:val="0"/>
          <w:i/>
          <w:iCs/>
          <w:color w:val="auto"/>
          <w:kern w:val="0"/>
          <w:sz w:val="21"/>
          <w:szCs w:val="21"/>
          <w:lang w:val="es-CO"/>
        </w:rPr>
        <w:t xml:space="preserve">del 12 de marzo de 2020 del Ministerio Salud y Protección Social, es necesario ordenar un aislamiento preventivo obligatorio </w:t>
      </w:r>
      <w:r w:rsidR="005B5A67" w:rsidRPr="0000238F">
        <w:rPr>
          <w:rFonts w:cs="Arial"/>
          <w:b w:val="0"/>
          <w:i/>
          <w:iCs/>
          <w:color w:val="auto"/>
          <w:kern w:val="0"/>
          <w:sz w:val="21"/>
          <w:szCs w:val="21"/>
          <w:lang w:val="es-CO"/>
        </w:rPr>
        <w:t xml:space="preserve">para </w:t>
      </w:r>
      <w:r w:rsidRPr="0000238F">
        <w:rPr>
          <w:rFonts w:cs="Arial"/>
          <w:b w:val="0"/>
          <w:i/>
          <w:iCs/>
          <w:color w:val="auto"/>
          <w:kern w:val="0"/>
          <w:sz w:val="21"/>
          <w:szCs w:val="21"/>
          <w:lang w:val="es-CO"/>
        </w:rPr>
        <w:t xml:space="preserve">todos los habitantes de la República de Colombia, </w:t>
      </w:r>
      <w:r w:rsidR="005B5A67" w:rsidRPr="0000238F">
        <w:rPr>
          <w:rFonts w:cs="Arial"/>
          <w:b w:val="0"/>
          <w:i/>
          <w:iCs/>
          <w:color w:val="auto"/>
          <w:kern w:val="0"/>
          <w:sz w:val="21"/>
          <w:szCs w:val="21"/>
          <w:lang w:val="es-CO"/>
        </w:rPr>
        <w:t xml:space="preserve">de </w:t>
      </w:r>
      <w:r w:rsidRPr="0000238F">
        <w:rPr>
          <w:rFonts w:cs="Arial"/>
          <w:b w:val="0"/>
          <w:i/>
          <w:iCs/>
          <w:color w:val="auto"/>
          <w:kern w:val="0"/>
          <w:sz w:val="21"/>
          <w:szCs w:val="21"/>
          <w:lang w:val="es-CO"/>
        </w:rPr>
        <w:t>acuerdo con</w:t>
      </w:r>
      <w:r w:rsidR="005B5A67" w:rsidRPr="0000238F">
        <w:rPr>
          <w:rFonts w:cs="Arial"/>
          <w:b w:val="0"/>
          <w:i/>
          <w:iCs/>
          <w:color w:val="auto"/>
          <w:kern w:val="0"/>
          <w:sz w:val="21"/>
          <w:szCs w:val="21"/>
          <w:lang w:val="es-CO"/>
        </w:rPr>
        <w:t xml:space="preserve"> las </w:t>
      </w:r>
      <w:r w:rsidRPr="0000238F">
        <w:rPr>
          <w:rFonts w:cs="Arial"/>
          <w:b w:val="0"/>
          <w:i/>
          <w:iCs/>
          <w:color w:val="auto"/>
          <w:kern w:val="0"/>
          <w:sz w:val="21"/>
          <w:szCs w:val="21"/>
          <w:lang w:val="es-CO"/>
        </w:rPr>
        <w:t xml:space="preserve"> instrucciones que se impartirán para el</w:t>
      </w:r>
      <w:r w:rsidR="005B5A67" w:rsidRPr="0000238F">
        <w:rPr>
          <w:rFonts w:cs="Arial"/>
          <w:b w:val="0"/>
          <w:i/>
          <w:iCs/>
          <w:color w:val="auto"/>
          <w:kern w:val="0"/>
          <w:sz w:val="21"/>
          <w:szCs w:val="21"/>
          <w:lang w:val="es-CO"/>
        </w:rPr>
        <w:t xml:space="preserve"> efecto</w:t>
      </w:r>
      <w:r w:rsidR="0000238F">
        <w:rPr>
          <w:rFonts w:cs="Arial"/>
          <w:b w:val="0"/>
          <w:i/>
          <w:iCs/>
          <w:color w:val="auto"/>
          <w:kern w:val="0"/>
          <w:sz w:val="21"/>
          <w:szCs w:val="21"/>
          <w:lang w:val="es-CO"/>
        </w:rPr>
        <w:t>”</w:t>
      </w:r>
      <w:r w:rsidR="005B5A67" w:rsidRPr="0000238F">
        <w:rPr>
          <w:rFonts w:cs="Arial"/>
          <w:b w:val="0"/>
          <w:i/>
          <w:iCs/>
          <w:color w:val="auto"/>
          <w:kern w:val="0"/>
          <w:sz w:val="21"/>
          <w:szCs w:val="21"/>
          <w:lang w:val="es-CO"/>
        </w:rPr>
        <w:t>.</w:t>
      </w:r>
    </w:p>
    <w:p w14:paraId="64BEED27" w14:textId="0B9CCE9B" w:rsidR="00225E3D" w:rsidRPr="005073A2" w:rsidRDefault="00225E3D"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p>
    <w:p w14:paraId="66CDFDAA" w14:textId="77777777" w:rsidR="00225E3D" w:rsidRPr="005073A2" w:rsidRDefault="00225E3D"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r w:rsidRPr="005073A2">
        <w:rPr>
          <w:rFonts w:cs="Arial"/>
          <w:b w:val="0"/>
          <w:color w:val="auto"/>
          <w:kern w:val="0"/>
          <w:sz w:val="21"/>
          <w:szCs w:val="21"/>
          <w:lang w:val="es-CO"/>
        </w:rPr>
        <w:t>Que el artículo 1 del Decreto 531, establece:</w:t>
      </w:r>
    </w:p>
    <w:p w14:paraId="388FF81D" w14:textId="77777777" w:rsidR="00225E3D" w:rsidRPr="005073A2" w:rsidRDefault="00225E3D"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p>
    <w:p w14:paraId="19AED732" w14:textId="42702FEE" w:rsidR="00225E3D" w:rsidRPr="005073A2" w:rsidRDefault="00225E3D"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r w:rsidRPr="005073A2">
        <w:rPr>
          <w:rFonts w:cs="Arial"/>
          <w:b w:val="0"/>
          <w:color w:val="auto"/>
          <w:kern w:val="0"/>
          <w:sz w:val="21"/>
          <w:szCs w:val="21"/>
          <w:lang w:val="es-CO"/>
        </w:rPr>
        <w:t>“</w:t>
      </w:r>
      <w:r w:rsidRPr="005073A2">
        <w:rPr>
          <w:rFonts w:cs="Arial"/>
          <w:b w:val="0"/>
          <w:color w:val="auto"/>
          <w:kern w:val="0"/>
          <w:sz w:val="21"/>
          <w:szCs w:val="21"/>
          <w:lang w:val="es-CO"/>
        </w:rPr>
        <w:t xml:space="preserve">Artículo 1. Aislamiento. Ordenar </w:t>
      </w:r>
      <w:bookmarkStart w:id="1" w:name="_Hlk37530742"/>
      <w:r w:rsidR="005073A2" w:rsidRPr="005073A2">
        <w:rPr>
          <w:rFonts w:cs="Arial"/>
          <w:b w:val="0"/>
          <w:color w:val="auto"/>
          <w:kern w:val="0"/>
          <w:sz w:val="21"/>
          <w:szCs w:val="21"/>
          <w:lang w:val="es-CO"/>
        </w:rPr>
        <w:t xml:space="preserve">el </w:t>
      </w:r>
      <w:r w:rsidRPr="005073A2">
        <w:rPr>
          <w:rFonts w:cs="Arial"/>
          <w:b w:val="0"/>
          <w:color w:val="auto"/>
          <w:kern w:val="0"/>
          <w:sz w:val="21"/>
          <w:szCs w:val="21"/>
          <w:lang w:val="es-CO"/>
        </w:rPr>
        <w:t xml:space="preserve">aislamiento preventivo obligatorio de todas las personas habitantes de </w:t>
      </w:r>
      <w:r w:rsidR="005073A2" w:rsidRPr="005073A2">
        <w:rPr>
          <w:rFonts w:cs="Arial"/>
          <w:b w:val="0"/>
          <w:color w:val="auto"/>
          <w:kern w:val="0"/>
          <w:sz w:val="21"/>
          <w:szCs w:val="21"/>
          <w:lang w:val="es-CO"/>
        </w:rPr>
        <w:t xml:space="preserve">la </w:t>
      </w:r>
      <w:r w:rsidRPr="005073A2">
        <w:rPr>
          <w:rFonts w:cs="Arial"/>
          <w:b w:val="0"/>
          <w:color w:val="auto"/>
          <w:kern w:val="0"/>
          <w:sz w:val="21"/>
          <w:szCs w:val="21"/>
          <w:lang w:val="es-CO"/>
        </w:rPr>
        <w:t>República de Colombia</w:t>
      </w:r>
      <w:bookmarkEnd w:id="1"/>
      <w:r w:rsidRPr="005073A2">
        <w:rPr>
          <w:rFonts w:cs="Arial"/>
          <w:b w:val="0"/>
          <w:color w:val="auto"/>
          <w:kern w:val="0"/>
          <w:sz w:val="21"/>
          <w:szCs w:val="21"/>
          <w:lang w:val="es-CO"/>
        </w:rPr>
        <w:t xml:space="preserve">, </w:t>
      </w:r>
      <w:bookmarkStart w:id="2" w:name="_Hlk37531134"/>
      <w:bookmarkStart w:id="3" w:name="_GoBack"/>
      <w:r w:rsidRPr="005073A2">
        <w:rPr>
          <w:rFonts w:cs="Arial"/>
          <w:b w:val="0"/>
          <w:color w:val="auto"/>
          <w:kern w:val="0"/>
          <w:sz w:val="21"/>
          <w:szCs w:val="21"/>
          <w:lang w:val="es-CO"/>
        </w:rPr>
        <w:t xml:space="preserve">a partir </w:t>
      </w:r>
      <w:r w:rsidR="005073A2" w:rsidRPr="005073A2">
        <w:rPr>
          <w:rFonts w:cs="Arial"/>
          <w:b w:val="0"/>
          <w:color w:val="auto"/>
          <w:kern w:val="0"/>
          <w:sz w:val="21"/>
          <w:szCs w:val="21"/>
          <w:lang w:val="es-CO"/>
        </w:rPr>
        <w:t xml:space="preserve">de las </w:t>
      </w:r>
      <w:r w:rsidRPr="005073A2">
        <w:rPr>
          <w:rFonts w:cs="Arial"/>
          <w:b w:val="0"/>
          <w:color w:val="auto"/>
          <w:kern w:val="0"/>
          <w:sz w:val="21"/>
          <w:szCs w:val="21"/>
          <w:lang w:val="es-CO"/>
        </w:rPr>
        <w:t xml:space="preserve">cero horas (00:00 a.m.) del día 13 de abril 2020, hasta las cero horas (00:00 a.m.) del día </w:t>
      </w:r>
      <w:r w:rsidR="005073A2" w:rsidRPr="005073A2">
        <w:rPr>
          <w:rFonts w:cs="Arial"/>
          <w:b w:val="0"/>
          <w:color w:val="auto"/>
          <w:kern w:val="0"/>
          <w:sz w:val="21"/>
          <w:szCs w:val="21"/>
          <w:lang w:val="es-CO"/>
        </w:rPr>
        <w:t xml:space="preserve">27 </w:t>
      </w:r>
      <w:r w:rsidRPr="005073A2">
        <w:rPr>
          <w:rFonts w:cs="Arial"/>
          <w:b w:val="0"/>
          <w:color w:val="auto"/>
          <w:kern w:val="0"/>
          <w:sz w:val="21"/>
          <w:szCs w:val="21"/>
          <w:lang w:val="es-CO"/>
        </w:rPr>
        <w:t xml:space="preserve">de abril de 2020, en el marco de la emergencia sanitaria por causa del </w:t>
      </w:r>
      <w:r w:rsidR="005073A2" w:rsidRPr="005073A2">
        <w:rPr>
          <w:rFonts w:cs="Arial"/>
          <w:b w:val="0"/>
          <w:color w:val="auto"/>
          <w:kern w:val="0"/>
          <w:sz w:val="21"/>
          <w:szCs w:val="21"/>
          <w:lang w:val="es-CO"/>
        </w:rPr>
        <w:t>Coronavirus</w:t>
      </w:r>
      <w:r w:rsidRPr="005073A2">
        <w:rPr>
          <w:rFonts w:cs="Arial"/>
          <w:b w:val="0"/>
          <w:color w:val="auto"/>
          <w:kern w:val="0"/>
          <w:sz w:val="21"/>
          <w:szCs w:val="21"/>
          <w:lang w:val="es-CO"/>
        </w:rPr>
        <w:t xml:space="preserve"> COVID-1</w:t>
      </w:r>
      <w:r w:rsidR="005073A2" w:rsidRPr="005073A2">
        <w:rPr>
          <w:rFonts w:cs="Arial"/>
          <w:b w:val="0"/>
          <w:color w:val="auto"/>
          <w:kern w:val="0"/>
          <w:sz w:val="21"/>
          <w:szCs w:val="21"/>
          <w:lang w:val="es-CO"/>
        </w:rPr>
        <w:t>9”.</w:t>
      </w:r>
      <w:bookmarkEnd w:id="2"/>
      <w:bookmarkEnd w:id="3"/>
    </w:p>
    <w:p w14:paraId="4B69BD45" w14:textId="395E7621" w:rsidR="00B853E5" w:rsidRPr="005073A2" w:rsidRDefault="00B853E5" w:rsidP="0098540A">
      <w:pPr>
        <w:tabs>
          <w:tab w:val="left" w:pos="10348"/>
        </w:tabs>
        <w:ind w:right="170"/>
        <w:jc w:val="center"/>
        <w:rPr>
          <w:rFonts w:ascii="Verdana" w:hAnsi="Verdana" w:cs="Arial"/>
          <w:sz w:val="21"/>
          <w:szCs w:val="21"/>
        </w:rPr>
      </w:pPr>
    </w:p>
    <w:p w14:paraId="591931B5" w14:textId="77777777" w:rsidR="00481FC8" w:rsidRPr="005073A2" w:rsidRDefault="00481FC8" w:rsidP="005910EF">
      <w:pPr>
        <w:ind w:right="170"/>
        <w:rPr>
          <w:rFonts w:ascii="Verdana" w:hAnsi="Verdana" w:cs="Arial"/>
          <w:sz w:val="21"/>
          <w:szCs w:val="21"/>
        </w:rPr>
      </w:pPr>
    </w:p>
    <w:p w14:paraId="6B213435" w14:textId="4C47B83B" w:rsidR="00FA7B62" w:rsidRPr="005073A2" w:rsidRDefault="00FA7B62" w:rsidP="005910EF">
      <w:pPr>
        <w:ind w:left="426" w:right="170"/>
        <w:jc w:val="center"/>
        <w:rPr>
          <w:rFonts w:ascii="Verdana" w:hAnsi="Verdana" w:cs="Arial"/>
          <w:b/>
          <w:sz w:val="21"/>
          <w:szCs w:val="21"/>
        </w:rPr>
      </w:pPr>
      <w:r w:rsidRPr="005073A2">
        <w:rPr>
          <w:rFonts w:ascii="Verdana" w:hAnsi="Verdana" w:cs="Arial"/>
          <w:b/>
          <w:sz w:val="21"/>
          <w:szCs w:val="21"/>
        </w:rPr>
        <w:t>RESUELVE:</w:t>
      </w:r>
    </w:p>
    <w:p w14:paraId="0012F7B8" w14:textId="77777777" w:rsidR="000B2057" w:rsidRPr="005073A2" w:rsidRDefault="000B2057" w:rsidP="005910EF">
      <w:pPr>
        <w:ind w:left="426" w:right="170"/>
        <w:jc w:val="both"/>
        <w:rPr>
          <w:rFonts w:ascii="Verdana" w:hAnsi="Verdana" w:cs="Arial"/>
          <w:sz w:val="21"/>
          <w:szCs w:val="21"/>
        </w:rPr>
      </w:pPr>
    </w:p>
    <w:p w14:paraId="517D3A69" w14:textId="2F763745" w:rsidR="008D70D6" w:rsidRPr="008D70D6" w:rsidRDefault="00FA7B62" w:rsidP="00710159">
      <w:pPr>
        <w:tabs>
          <w:tab w:val="left" w:pos="284"/>
          <w:tab w:val="left" w:pos="10348"/>
        </w:tabs>
        <w:ind w:left="142" w:right="170"/>
        <w:jc w:val="both"/>
        <w:rPr>
          <w:rFonts w:ascii="Verdana" w:hAnsi="Verdana" w:cs="Arial"/>
          <w:bCs/>
          <w:sz w:val="21"/>
          <w:szCs w:val="21"/>
        </w:rPr>
      </w:pPr>
      <w:r w:rsidRPr="005073A2">
        <w:rPr>
          <w:rFonts w:ascii="Verdana" w:hAnsi="Verdana" w:cs="Arial"/>
          <w:b/>
          <w:sz w:val="21"/>
          <w:szCs w:val="21"/>
        </w:rPr>
        <w:t xml:space="preserve">ARTÍCULO PRIMERO: </w:t>
      </w:r>
      <w:r w:rsidR="008D70D6" w:rsidRPr="008D70D6">
        <w:rPr>
          <w:rFonts w:ascii="Verdana" w:hAnsi="Verdana" w:cs="Arial"/>
          <w:bCs/>
          <w:sz w:val="21"/>
          <w:szCs w:val="21"/>
        </w:rPr>
        <w:t xml:space="preserve">Modificar el </w:t>
      </w:r>
      <w:r w:rsidR="008D70D6">
        <w:rPr>
          <w:rFonts w:ascii="Verdana" w:hAnsi="Verdana" w:cs="Arial"/>
          <w:bCs/>
          <w:sz w:val="21"/>
          <w:szCs w:val="21"/>
        </w:rPr>
        <w:t>A</w:t>
      </w:r>
      <w:r w:rsidR="008D70D6" w:rsidRPr="008D70D6">
        <w:rPr>
          <w:rFonts w:ascii="Verdana" w:hAnsi="Verdana" w:cs="Arial"/>
          <w:bCs/>
          <w:sz w:val="21"/>
          <w:szCs w:val="21"/>
        </w:rPr>
        <w:t xml:space="preserve">rtículo </w:t>
      </w:r>
      <w:r w:rsidR="008D70D6">
        <w:rPr>
          <w:rFonts w:ascii="Verdana" w:hAnsi="Verdana" w:cs="Arial"/>
          <w:bCs/>
          <w:sz w:val="21"/>
          <w:szCs w:val="21"/>
        </w:rPr>
        <w:t>P</w:t>
      </w:r>
      <w:r w:rsidR="008D70D6" w:rsidRPr="008D70D6">
        <w:rPr>
          <w:rFonts w:ascii="Verdana" w:hAnsi="Verdana" w:cs="Arial"/>
          <w:bCs/>
          <w:sz w:val="21"/>
          <w:szCs w:val="21"/>
        </w:rPr>
        <w:t>rimero de la Resolución 00607 del 24 de marzo de 2020, modificada por la Resolución 00639 del 30 de marzo de 2020, el cual quedará así:</w:t>
      </w:r>
    </w:p>
    <w:p w14:paraId="68613A02" w14:textId="77777777" w:rsidR="008D70D6" w:rsidRDefault="008D70D6" w:rsidP="00710159">
      <w:pPr>
        <w:tabs>
          <w:tab w:val="left" w:pos="284"/>
          <w:tab w:val="left" w:pos="10348"/>
        </w:tabs>
        <w:ind w:left="142" w:right="170"/>
        <w:jc w:val="both"/>
        <w:rPr>
          <w:rFonts w:ascii="Verdana" w:hAnsi="Verdana" w:cs="Arial"/>
          <w:b/>
          <w:sz w:val="21"/>
          <w:szCs w:val="21"/>
        </w:rPr>
      </w:pPr>
    </w:p>
    <w:p w14:paraId="72BE8FD6" w14:textId="163F60A3" w:rsidR="00B853E5" w:rsidRDefault="000B4E03" w:rsidP="00710159">
      <w:pPr>
        <w:tabs>
          <w:tab w:val="left" w:pos="284"/>
          <w:tab w:val="left" w:pos="10348"/>
        </w:tabs>
        <w:ind w:left="142" w:right="170"/>
        <w:jc w:val="both"/>
        <w:rPr>
          <w:rFonts w:ascii="Verdana" w:eastAsiaTheme="minorEastAsia" w:hAnsi="Verdana"/>
          <w:sz w:val="21"/>
          <w:szCs w:val="21"/>
        </w:rPr>
      </w:pPr>
      <w:r w:rsidRPr="005073A2">
        <w:rPr>
          <w:rFonts w:ascii="Verdana" w:hAnsi="Verdana" w:cs="Arial"/>
          <w:b/>
          <w:sz w:val="21"/>
          <w:szCs w:val="21"/>
        </w:rPr>
        <w:t>ARTÍCULO PRIMERO</w:t>
      </w:r>
      <w:r>
        <w:rPr>
          <w:rFonts w:ascii="Verdana" w:eastAsiaTheme="minorEastAsia" w:hAnsi="Verdana"/>
          <w:sz w:val="21"/>
          <w:szCs w:val="21"/>
        </w:rPr>
        <w:t>. S</w:t>
      </w:r>
      <w:r w:rsidR="005073A2" w:rsidRPr="005073A2">
        <w:rPr>
          <w:rFonts w:ascii="Verdana" w:eastAsiaTheme="minorEastAsia" w:hAnsi="Verdana"/>
          <w:sz w:val="21"/>
          <w:szCs w:val="21"/>
        </w:rPr>
        <w:t xml:space="preserve">uspender el plazo de todos los contratos y convenios suscritos en desarrollo de los programas de Inclusión Productiva FEST, IRACA, Mi Negocio, Empleabilidad, Infraestructura Social y Hábitat, Jóvenes en Acción, Mejoramiento de Vivienda y </w:t>
      </w:r>
      <w:proofErr w:type="spellStart"/>
      <w:r w:rsidR="005073A2" w:rsidRPr="005073A2">
        <w:rPr>
          <w:rFonts w:ascii="Verdana" w:eastAsiaTheme="minorEastAsia" w:hAnsi="Verdana"/>
          <w:sz w:val="21"/>
          <w:szCs w:val="21"/>
        </w:rPr>
        <w:t>ReSA</w:t>
      </w:r>
      <w:proofErr w:type="spellEnd"/>
      <w:r w:rsidR="005073A2" w:rsidRPr="005073A2">
        <w:rPr>
          <w:rFonts w:ascii="Verdana" w:eastAsiaTheme="minorEastAsia" w:hAnsi="Verdana"/>
          <w:sz w:val="21"/>
          <w:szCs w:val="21"/>
        </w:rPr>
        <w:t xml:space="preserve"> hasta el </w:t>
      </w:r>
      <w:r w:rsidR="005073A2">
        <w:rPr>
          <w:rFonts w:ascii="Verdana" w:eastAsiaTheme="minorEastAsia" w:hAnsi="Verdana"/>
          <w:sz w:val="21"/>
          <w:szCs w:val="21"/>
        </w:rPr>
        <w:t>27</w:t>
      </w:r>
      <w:r w:rsidR="005073A2" w:rsidRPr="005073A2">
        <w:rPr>
          <w:rFonts w:ascii="Verdana" w:eastAsiaTheme="minorEastAsia" w:hAnsi="Verdana"/>
          <w:sz w:val="21"/>
          <w:szCs w:val="21"/>
        </w:rPr>
        <w:t xml:space="preserve"> de abril de 2020. Se exceptúan de la mencionada suspensión de plazo, contratos y convenios, en los </w:t>
      </w:r>
      <w:proofErr w:type="gramStart"/>
      <w:r w:rsidR="005073A2" w:rsidRPr="005073A2">
        <w:rPr>
          <w:rFonts w:ascii="Verdana" w:eastAsiaTheme="minorEastAsia" w:hAnsi="Verdana"/>
          <w:sz w:val="21"/>
          <w:szCs w:val="21"/>
        </w:rPr>
        <w:t>cuales</w:t>
      </w:r>
      <w:proofErr w:type="gramEnd"/>
      <w:r w:rsidR="005073A2" w:rsidRPr="005073A2">
        <w:rPr>
          <w:rFonts w:ascii="Verdana" w:eastAsiaTheme="minorEastAsia" w:hAnsi="Verdana"/>
          <w:sz w:val="21"/>
          <w:szCs w:val="21"/>
        </w:rPr>
        <w:t xml:space="preserve"> en su ejecución, no se tenga contacto directo con nuestra población objeto, los contratos y convenios celebrados para la entrega de transferencias monetarias, en el marco de los programas de Familias en Acción y Jóvenes en Acción y los contratos de prestación de servicios personales y profesionales y de apoyo a la gestión</w:t>
      </w:r>
      <w:r w:rsidR="005073A2">
        <w:rPr>
          <w:rFonts w:ascii="Verdana" w:eastAsiaTheme="minorEastAsia" w:hAnsi="Verdana"/>
          <w:sz w:val="21"/>
          <w:szCs w:val="21"/>
        </w:rPr>
        <w:t>.</w:t>
      </w:r>
    </w:p>
    <w:p w14:paraId="46220DBE" w14:textId="237611B5" w:rsidR="008D70D6" w:rsidRDefault="008D70D6" w:rsidP="00710159">
      <w:pPr>
        <w:tabs>
          <w:tab w:val="left" w:pos="284"/>
          <w:tab w:val="left" w:pos="10348"/>
        </w:tabs>
        <w:ind w:left="142" w:right="170"/>
        <w:jc w:val="both"/>
        <w:rPr>
          <w:rFonts w:ascii="Verdana" w:eastAsiaTheme="minorEastAsia" w:hAnsi="Verdana"/>
          <w:sz w:val="21"/>
          <w:szCs w:val="21"/>
        </w:rPr>
      </w:pPr>
    </w:p>
    <w:p w14:paraId="189D49DE" w14:textId="77777777" w:rsidR="008D70D6" w:rsidRPr="000B4E03" w:rsidRDefault="008D70D6" w:rsidP="008D70D6">
      <w:pPr>
        <w:pStyle w:val="Titulo1"/>
        <w:numPr>
          <w:ilvl w:val="0"/>
          <w:numId w:val="0"/>
        </w:numPr>
        <w:tabs>
          <w:tab w:val="left" w:pos="10206"/>
        </w:tabs>
        <w:spacing w:before="0" w:after="0" w:line="240" w:lineRule="auto"/>
        <w:ind w:left="284" w:right="170"/>
        <w:jc w:val="both"/>
        <w:rPr>
          <w:rFonts w:cs="Arial"/>
          <w:iCs/>
          <w:sz w:val="21"/>
          <w:szCs w:val="21"/>
          <w:lang w:val="es-CO"/>
        </w:rPr>
      </w:pPr>
      <w:r w:rsidRPr="000B4E03">
        <w:rPr>
          <w:rFonts w:cs="Arial"/>
          <w:iCs/>
          <w:sz w:val="21"/>
          <w:szCs w:val="21"/>
          <w:lang w:val="es-CO"/>
        </w:rPr>
        <w:t>PARÁGRAFO PRIMERO</w:t>
      </w:r>
      <w:r w:rsidRPr="005073A2">
        <w:rPr>
          <w:rFonts w:cs="Arial"/>
          <w:i/>
          <w:sz w:val="21"/>
          <w:szCs w:val="21"/>
          <w:lang w:val="es-CO"/>
        </w:rPr>
        <w:t xml:space="preserve">: </w:t>
      </w:r>
      <w:r w:rsidRPr="000B4E03">
        <w:rPr>
          <w:rFonts w:cs="Arial"/>
          <w:b w:val="0"/>
          <w:bCs/>
          <w:iCs/>
          <w:sz w:val="21"/>
          <w:szCs w:val="21"/>
          <w:lang w:val="es-CO"/>
        </w:rPr>
        <w:t xml:space="preserve">La suspensión de los contratos se circunscribe exclusivamente a las actividades que conllevan el contacto directo con la población beneficiaria de PROSPERIDAD SOCIAL, con la comunidad objeto de atención y con el público en general. Por lo tanto, las demás actividades administrativas de ejecución del contrato deberán desarrollarse en cumplimiento de </w:t>
      </w:r>
      <w:r w:rsidRPr="000B4E03">
        <w:rPr>
          <w:rFonts w:cs="Arial"/>
          <w:b w:val="0"/>
          <w:bCs/>
          <w:iCs/>
          <w:sz w:val="21"/>
          <w:szCs w:val="21"/>
          <w:lang w:val="es-CO"/>
        </w:rPr>
        <w:lastRenderedPageBreak/>
        <w:t>los lineamientos establecidos por el Ministerio del Trabajo a través de la circular 0021 del 17 de marzo de 2020.</w:t>
      </w:r>
      <w:r w:rsidRPr="000B4E03">
        <w:rPr>
          <w:rFonts w:cs="Arial"/>
          <w:iCs/>
          <w:sz w:val="21"/>
          <w:szCs w:val="21"/>
          <w:lang w:val="es-CO"/>
        </w:rPr>
        <w:t xml:space="preserve"> </w:t>
      </w:r>
    </w:p>
    <w:p w14:paraId="65278EBB" w14:textId="77777777" w:rsidR="008D70D6" w:rsidRPr="000B4E03" w:rsidRDefault="008D70D6" w:rsidP="008D70D6">
      <w:pPr>
        <w:pStyle w:val="Titulo1"/>
        <w:numPr>
          <w:ilvl w:val="0"/>
          <w:numId w:val="0"/>
        </w:numPr>
        <w:tabs>
          <w:tab w:val="left" w:pos="10206"/>
        </w:tabs>
        <w:spacing w:before="0" w:after="0" w:line="240" w:lineRule="auto"/>
        <w:ind w:left="284" w:right="170"/>
        <w:jc w:val="both"/>
        <w:rPr>
          <w:rFonts w:cs="Arial"/>
          <w:iCs/>
          <w:sz w:val="21"/>
          <w:szCs w:val="21"/>
          <w:lang w:val="es-CO"/>
        </w:rPr>
      </w:pPr>
    </w:p>
    <w:p w14:paraId="399B87E8" w14:textId="0308E714" w:rsidR="008D70D6" w:rsidRPr="000B4E03" w:rsidRDefault="008D70D6" w:rsidP="008D70D6">
      <w:pPr>
        <w:pStyle w:val="Titulo1"/>
        <w:numPr>
          <w:ilvl w:val="0"/>
          <w:numId w:val="0"/>
        </w:numPr>
        <w:tabs>
          <w:tab w:val="left" w:pos="10206"/>
        </w:tabs>
        <w:spacing w:before="0" w:after="0" w:line="240" w:lineRule="auto"/>
        <w:ind w:left="284" w:right="170"/>
        <w:jc w:val="both"/>
        <w:rPr>
          <w:rFonts w:cs="Arial"/>
          <w:b w:val="0"/>
          <w:iCs/>
          <w:sz w:val="21"/>
          <w:szCs w:val="21"/>
          <w:lang w:val="es-CO"/>
        </w:rPr>
      </w:pPr>
      <w:r w:rsidRPr="000B4E03">
        <w:rPr>
          <w:rFonts w:cs="Arial"/>
          <w:iCs/>
          <w:sz w:val="21"/>
          <w:szCs w:val="21"/>
          <w:lang w:val="es-CO"/>
        </w:rPr>
        <w:t xml:space="preserve">PARÁGRAFO SEGUNDO: </w:t>
      </w:r>
      <w:r w:rsidRPr="000B4E03">
        <w:rPr>
          <w:rFonts w:cs="Arial"/>
          <w:b w:val="0"/>
          <w:bCs/>
          <w:iCs/>
          <w:sz w:val="21"/>
          <w:szCs w:val="21"/>
          <w:lang w:val="es-CO"/>
        </w:rPr>
        <w:t>Como consecuencia de lo anterior, y en atención a lo dispuesto por el gobierno nacional, los Contratistas, Operadores y Asociados de Prosperidad Social,  n</w:t>
      </w:r>
      <w:r w:rsidRPr="000B4E03">
        <w:rPr>
          <w:rFonts w:cs="Arial"/>
          <w:b w:val="0"/>
          <w:iCs/>
          <w:sz w:val="21"/>
          <w:szCs w:val="21"/>
          <w:lang w:val="es-CO"/>
        </w:rPr>
        <w:t>o  podrán suspender o terminar anticipadamente, contratos laborales,  contratos de prestación de servicios personales y profesionales y de apoyo a la gestión celebrados para la ejecución de los programas y proyectos por el Departamento Administrativo para la Prosperidad Social</w:t>
      </w:r>
      <w:r w:rsidRPr="000B4E03">
        <w:rPr>
          <w:b w:val="0"/>
          <w:iCs/>
          <w:sz w:val="21"/>
          <w:szCs w:val="21"/>
          <w:lang w:val="es-CO"/>
        </w:rPr>
        <w:t xml:space="preserve">”, </w:t>
      </w:r>
      <w:r w:rsidRPr="000B4E03">
        <w:rPr>
          <w:rFonts w:cs="Arial"/>
          <w:b w:val="0"/>
          <w:iCs/>
          <w:sz w:val="21"/>
          <w:szCs w:val="21"/>
          <w:lang w:val="es-CO"/>
        </w:rPr>
        <w:t xml:space="preserve">hasta que la emergencia sanitaria sea superada, </w:t>
      </w:r>
      <w:r w:rsidRPr="000B4E03">
        <w:rPr>
          <w:b w:val="0"/>
          <w:iCs/>
          <w:sz w:val="21"/>
          <w:szCs w:val="21"/>
          <w:lang w:val="es-CO"/>
        </w:rPr>
        <w:t xml:space="preserve"> </w:t>
      </w:r>
      <w:r w:rsidRPr="000B4E03">
        <w:rPr>
          <w:rFonts w:cs="Arial"/>
          <w:b w:val="0"/>
          <w:iCs/>
          <w:sz w:val="21"/>
          <w:szCs w:val="21"/>
          <w:lang w:val="es-CO"/>
        </w:rPr>
        <w:t>salvo que la suspensión y terminación anticipada sea solicitada por el contratista o se presente alguna de las causales de terminación anticipada del contrato. En caso de que las personas contratadas para la ejecución de los contratos por los Operadores se encuentren vinculadas a través de contrato de trabajo, se deberán atender las recomendaciones y lineamientos establecidos por el Ministerio del Trabajo y los establecidos en el Decreto 488 del 27 de marzo de 2020.</w:t>
      </w:r>
    </w:p>
    <w:p w14:paraId="039224E0" w14:textId="77777777" w:rsidR="008D70D6" w:rsidRPr="000B4E03" w:rsidRDefault="008D70D6" w:rsidP="00710159">
      <w:pPr>
        <w:tabs>
          <w:tab w:val="left" w:pos="284"/>
          <w:tab w:val="left" w:pos="10348"/>
        </w:tabs>
        <w:ind w:left="142" w:right="170"/>
        <w:jc w:val="both"/>
        <w:rPr>
          <w:rFonts w:ascii="Verdana" w:eastAsiaTheme="minorEastAsia" w:hAnsi="Verdana"/>
          <w:iCs/>
          <w:sz w:val="21"/>
          <w:szCs w:val="21"/>
        </w:rPr>
      </w:pPr>
    </w:p>
    <w:p w14:paraId="4E17C3D9" w14:textId="1676BFBA" w:rsidR="003453BC" w:rsidRPr="005073A2" w:rsidRDefault="003453BC" w:rsidP="005910EF">
      <w:pPr>
        <w:ind w:left="142" w:right="170"/>
        <w:jc w:val="both"/>
        <w:rPr>
          <w:rFonts w:ascii="Verdana" w:hAnsi="Verdana" w:cs="ArialNarrow"/>
          <w:sz w:val="21"/>
          <w:szCs w:val="21"/>
        </w:rPr>
      </w:pPr>
      <w:bookmarkStart w:id="4" w:name="_Hlk489263165"/>
      <w:r w:rsidRPr="005073A2">
        <w:rPr>
          <w:rFonts w:ascii="Verdana" w:hAnsi="Verdana" w:cs="Arial"/>
          <w:sz w:val="21"/>
          <w:szCs w:val="21"/>
        </w:rPr>
        <w:t xml:space="preserve">La presente Resolución rige a partir de la fecha de su </w:t>
      </w:r>
      <w:r w:rsidR="00516795" w:rsidRPr="005073A2">
        <w:rPr>
          <w:rFonts w:ascii="Verdana" w:hAnsi="Verdana" w:cs="Arial"/>
          <w:sz w:val="21"/>
          <w:szCs w:val="21"/>
        </w:rPr>
        <w:t xml:space="preserve">publicación. </w:t>
      </w:r>
    </w:p>
    <w:p w14:paraId="40F18040" w14:textId="77777777" w:rsidR="00A120C7" w:rsidRPr="005073A2" w:rsidRDefault="00A120C7" w:rsidP="00A120C7">
      <w:pPr>
        <w:rPr>
          <w:rFonts w:ascii="Verdana" w:hAnsi="Verdana" w:cs="Arial"/>
          <w:sz w:val="21"/>
          <w:szCs w:val="21"/>
        </w:rPr>
      </w:pPr>
    </w:p>
    <w:p w14:paraId="65D9B760" w14:textId="6C5CD8AE" w:rsidR="00A120C7" w:rsidRPr="005073A2" w:rsidRDefault="00A120C7" w:rsidP="00A120C7">
      <w:pPr>
        <w:ind w:left="142"/>
        <w:rPr>
          <w:rFonts w:ascii="Verdana" w:hAnsi="Verdana" w:cs="Arial"/>
          <w:sz w:val="21"/>
          <w:szCs w:val="21"/>
        </w:rPr>
      </w:pPr>
      <w:r w:rsidRPr="005073A2">
        <w:rPr>
          <w:rFonts w:ascii="Verdana" w:hAnsi="Verdana" w:cs="Arial"/>
          <w:sz w:val="21"/>
          <w:szCs w:val="21"/>
        </w:rPr>
        <w:t xml:space="preserve">Dado en Bogotá D.C., a los  </w:t>
      </w:r>
    </w:p>
    <w:bookmarkEnd w:id="4"/>
    <w:p w14:paraId="05EE4F6E" w14:textId="77777777" w:rsidR="00FA7B62" w:rsidRPr="005073A2" w:rsidRDefault="00FA7B62" w:rsidP="00481FC8">
      <w:pPr>
        <w:jc w:val="both"/>
        <w:rPr>
          <w:rFonts w:ascii="Verdana" w:hAnsi="Verdana" w:cs="Arial"/>
          <w:sz w:val="21"/>
          <w:szCs w:val="21"/>
        </w:rPr>
      </w:pPr>
    </w:p>
    <w:p w14:paraId="25395C94" w14:textId="77777777" w:rsidR="000B4E03" w:rsidRDefault="000B4E03" w:rsidP="00481FC8">
      <w:pPr>
        <w:jc w:val="center"/>
        <w:rPr>
          <w:rFonts w:ascii="Verdana" w:hAnsi="Verdana" w:cs="Arial"/>
          <w:b/>
          <w:sz w:val="21"/>
          <w:szCs w:val="21"/>
        </w:rPr>
      </w:pPr>
    </w:p>
    <w:p w14:paraId="2269F0FA" w14:textId="55C5ED9C" w:rsidR="00FA7B62" w:rsidRPr="005073A2" w:rsidRDefault="00516795" w:rsidP="00481FC8">
      <w:pPr>
        <w:jc w:val="center"/>
        <w:rPr>
          <w:rFonts w:ascii="Verdana" w:hAnsi="Verdana" w:cs="Arial"/>
          <w:b/>
          <w:sz w:val="21"/>
          <w:szCs w:val="21"/>
        </w:rPr>
      </w:pPr>
      <w:r w:rsidRPr="005073A2">
        <w:rPr>
          <w:rFonts w:ascii="Verdana" w:hAnsi="Verdana" w:cs="Arial"/>
          <w:b/>
          <w:sz w:val="21"/>
          <w:szCs w:val="21"/>
        </w:rPr>
        <w:t>PUBLÍQUESE, COMUNIQUESE</w:t>
      </w:r>
      <w:r w:rsidR="003453BC" w:rsidRPr="005073A2">
        <w:rPr>
          <w:rFonts w:ascii="Verdana" w:hAnsi="Verdana" w:cs="Arial"/>
          <w:b/>
          <w:sz w:val="21"/>
          <w:szCs w:val="21"/>
        </w:rPr>
        <w:t xml:space="preserve"> </w:t>
      </w:r>
      <w:r w:rsidR="00FA7B62" w:rsidRPr="005073A2">
        <w:rPr>
          <w:rFonts w:ascii="Verdana" w:hAnsi="Verdana" w:cs="Arial"/>
          <w:b/>
          <w:sz w:val="21"/>
          <w:szCs w:val="21"/>
        </w:rPr>
        <w:t>Y CÚMPLASE</w:t>
      </w:r>
    </w:p>
    <w:p w14:paraId="1D4AEF20" w14:textId="77777777" w:rsidR="00FA7B62" w:rsidRPr="005073A2" w:rsidRDefault="00FA7B62" w:rsidP="00481FC8">
      <w:pPr>
        <w:jc w:val="center"/>
        <w:rPr>
          <w:rFonts w:ascii="Verdana" w:hAnsi="Verdana" w:cs="Arial"/>
          <w:b/>
          <w:sz w:val="21"/>
          <w:szCs w:val="21"/>
        </w:rPr>
      </w:pPr>
    </w:p>
    <w:p w14:paraId="5EC471B8" w14:textId="1F771222" w:rsidR="00FA7B62" w:rsidRDefault="00FA7B62" w:rsidP="00481FC8">
      <w:pPr>
        <w:jc w:val="center"/>
        <w:rPr>
          <w:rFonts w:ascii="Verdana" w:hAnsi="Verdana" w:cs="Arial"/>
          <w:sz w:val="21"/>
          <w:szCs w:val="21"/>
        </w:rPr>
      </w:pPr>
    </w:p>
    <w:p w14:paraId="35FF6A22" w14:textId="77777777" w:rsidR="000B4E03" w:rsidRPr="005073A2" w:rsidRDefault="000B4E03" w:rsidP="00481FC8">
      <w:pPr>
        <w:jc w:val="center"/>
        <w:rPr>
          <w:rFonts w:ascii="Verdana" w:hAnsi="Verdana" w:cs="Arial"/>
          <w:sz w:val="21"/>
          <w:szCs w:val="21"/>
        </w:rPr>
      </w:pPr>
    </w:p>
    <w:p w14:paraId="3F3DA053" w14:textId="77777777" w:rsidR="00516795" w:rsidRPr="005073A2" w:rsidRDefault="00516795" w:rsidP="00481FC8">
      <w:pPr>
        <w:jc w:val="center"/>
        <w:rPr>
          <w:rFonts w:ascii="Verdana" w:hAnsi="Verdana"/>
          <w:b/>
          <w:sz w:val="21"/>
          <w:szCs w:val="21"/>
        </w:rPr>
      </w:pPr>
    </w:p>
    <w:p w14:paraId="63615BAC" w14:textId="7DC7C7C1" w:rsidR="00FA7B62" w:rsidRPr="005073A2" w:rsidRDefault="00516795" w:rsidP="00C12A75">
      <w:pPr>
        <w:jc w:val="center"/>
        <w:rPr>
          <w:rFonts w:ascii="Verdana" w:hAnsi="Verdana" w:cs="Arial"/>
          <w:b/>
          <w:sz w:val="21"/>
          <w:szCs w:val="21"/>
        </w:rPr>
      </w:pPr>
      <w:r w:rsidRPr="005073A2">
        <w:rPr>
          <w:rFonts w:ascii="Verdana" w:hAnsi="Verdana" w:cs="Arial"/>
          <w:b/>
          <w:sz w:val="21"/>
          <w:szCs w:val="21"/>
        </w:rPr>
        <w:t>SUSANA CORREA BORRERO</w:t>
      </w:r>
    </w:p>
    <w:p w14:paraId="2906D1A4" w14:textId="77777777" w:rsidR="00FA7B62" w:rsidRPr="005073A2" w:rsidRDefault="00FA7B62" w:rsidP="00481FC8">
      <w:pPr>
        <w:jc w:val="both"/>
        <w:rPr>
          <w:rFonts w:ascii="Verdana" w:hAnsi="Verdana" w:cs="Arial"/>
          <w:sz w:val="21"/>
          <w:szCs w:val="21"/>
        </w:rPr>
      </w:pPr>
    </w:p>
    <w:p w14:paraId="05A55999" w14:textId="77777777" w:rsidR="00FA7B62" w:rsidRPr="000B4E03" w:rsidRDefault="00FA7B62" w:rsidP="00481FC8">
      <w:pPr>
        <w:jc w:val="both"/>
        <w:rPr>
          <w:rFonts w:ascii="Verdana" w:hAnsi="Verdana" w:cs="Arial"/>
          <w:sz w:val="16"/>
          <w:szCs w:val="16"/>
        </w:rPr>
      </w:pPr>
    </w:p>
    <w:p w14:paraId="5F83E27F" w14:textId="77777777" w:rsidR="000B4E03" w:rsidRDefault="000B4E03" w:rsidP="00012C59">
      <w:pPr>
        <w:ind w:left="284"/>
        <w:jc w:val="both"/>
        <w:rPr>
          <w:rFonts w:ascii="Verdana" w:hAnsi="Verdana" w:cs="Arial"/>
          <w:i/>
          <w:sz w:val="16"/>
          <w:szCs w:val="16"/>
        </w:rPr>
      </w:pPr>
    </w:p>
    <w:p w14:paraId="30A0FD4C" w14:textId="77777777" w:rsidR="000B4E03" w:rsidRDefault="000B4E03" w:rsidP="00012C59">
      <w:pPr>
        <w:ind w:left="284"/>
        <w:jc w:val="both"/>
        <w:rPr>
          <w:rFonts w:ascii="Verdana" w:hAnsi="Verdana" w:cs="Arial"/>
          <w:i/>
          <w:sz w:val="16"/>
          <w:szCs w:val="16"/>
        </w:rPr>
      </w:pPr>
    </w:p>
    <w:p w14:paraId="50481102" w14:textId="61951DB1" w:rsidR="00C12A75" w:rsidRPr="000B4E03" w:rsidRDefault="00C12A75" w:rsidP="00012C59">
      <w:pPr>
        <w:ind w:left="284"/>
        <w:jc w:val="both"/>
        <w:rPr>
          <w:rFonts w:ascii="Verdana" w:hAnsi="Verdana" w:cs="Arial"/>
          <w:i/>
          <w:sz w:val="16"/>
          <w:szCs w:val="16"/>
        </w:rPr>
      </w:pPr>
      <w:r w:rsidRPr="000B4E03">
        <w:rPr>
          <w:rFonts w:ascii="Verdana" w:hAnsi="Verdana" w:cs="Arial"/>
          <w:i/>
          <w:sz w:val="16"/>
          <w:szCs w:val="16"/>
        </w:rPr>
        <w:t>Aprobó/Tatiana Buelvas Ramos- Secretaria General.</w:t>
      </w:r>
    </w:p>
    <w:p w14:paraId="336AEDF7" w14:textId="1A33CCE4" w:rsidR="00FA7B62" w:rsidRPr="000B4E03" w:rsidRDefault="00FA7B62" w:rsidP="00012C59">
      <w:pPr>
        <w:ind w:left="284"/>
        <w:jc w:val="both"/>
        <w:rPr>
          <w:rFonts w:ascii="Verdana" w:hAnsi="Verdana" w:cs="Arial"/>
          <w:i/>
          <w:sz w:val="16"/>
          <w:szCs w:val="16"/>
        </w:rPr>
      </w:pPr>
      <w:r w:rsidRPr="000B4E03">
        <w:rPr>
          <w:rFonts w:ascii="Verdana" w:hAnsi="Verdana" w:cs="Arial"/>
          <w:i/>
          <w:sz w:val="16"/>
          <w:szCs w:val="16"/>
        </w:rPr>
        <w:t>Aprobó/</w:t>
      </w:r>
      <w:r w:rsidRPr="000B4E03">
        <w:rPr>
          <w:rFonts w:ascii="Verdana" w:hAnsi="Verdana"/>
          <w:i/>
          <w:sz w:val="16"/>
          <w:szCs w:val="16"/>
        </w:rPr>
        <w:t xml:space="preserve"> </w:t>
      </w:r>
      <w:bookmarkStart w:id="5" w:name="_Hlk530665506"/>
      <w:r w:rsidRPr="000B4E03">
        <w:rPr>
          <w:rFonts w:ascii="Verdana" w:hAnsi="Verdana" w:cs="Arial"/>
          <w:i/>
          <w:sz w:val="16"/>
          <w:szCs w:val="16"/>
        </w:rPr>
        <w:t xml:space="preserve">Diana Sandoval Aramburo </w:t>
      </w:r>
      <w:bookmarkEnd w:id="5"/>
      <w:r w:rsidRPr="000B4E03">
        <w:rPr>
          <w:rFonts w:ascii="Verdana" w:hAnsi="Verdana" w:cs="Arial"/>
          <w:i/>
          <w:sz w:val="16"/>
          <w:szCs w:val="16"/>
        </w:rPr>
        <w:t>- Subdirectora de Contratación.</w:t>
      </w:r>
    </w:p>
    <w:p w14:paraId="2837FD17" w14:textId="64F30185" w:rsidR="00FA7B62" w:rsidRPr="000B4E03" w:rsidRDefault="000B4E03" w:rsidP="00012C59">
      <w:pPr>
        <w:ind w:left="284"/>
        <w:jc w:val="both"/>
        <w:rPr>
          <w:rFonts w:ascii="Verdana" w:hAnsi="Verdana" w:cs="Arial"/>
          <w:i/>
          <w:sz w:val="16"/>
          <w:szCs w:val="16"/>
        </w:rPr>
      </w:pPr>
      <w:r>
        <w:rPr>
          <w:rFonts w:ascii="Verdana" w:hAnsi="Verdana" w:cs="Arial"/>
          <w:i/>
          <w:sz w:val="16"/>
          <w:szCs w:val="16"/>
        </w:rPr>
        <w:t>Elaboró</w:t>
      </w:r>
      <w:r w:rsidR="00FA7B62" w:rsidRPr="000B4E03">
        <w:rPr>
          <w:rFonts w:ascii="Verdana" w:hAnsi="Verdana" w:cs="Arial"/>
          <w:i/>
          <w:sz w:val="16"/>
          <w:szCs w:val="16"/>
        </w:rPr>
        <w:t xml:space="preserve">/ Diego Felipe Romero – Coordinador Grupo de Gestión Contractual </w:t>
      </w:r>
    </w:p>
    <w:p w14:paraId="79287AAD" w14:textId="221B5927" w:rsidR="000B4E03" w:rsidRPr="000B4E03" w:rsidRDefault="006A2F6F" w:rsidP="000B4E03">
      <w:pPr>
        <w:ind w:left="284"/>
        <w:jc w:val="both"/>
        <w:rPr>
          <w:rFonts w:ascii="Verdana" w:hAnsi="Verdana" w:cs="Arial"/>
          <w:i/>
          <w:sz w:val="16"/>
          <w:szCs w:val="16"/>
        </w:rPr>
      </w:pPr>
      <w:r w:rsidRPr="000B4E03">
        <w:rPr>
          <w:rFonts w:ascii="Verdana" w:hAnsi="Verdana" w:cs="Arial"/>
          <w:i/>
          <w:sz w:val="16"/>
          <w:szCs w:val="16"/>
        </w:rPr>
        <w:t>Elabor</w:t>
      </w:r>
      <w:r w:rsidR="000B4E03">
        <w:rPr>
          <w:rFonts w:ascii="Verdana" w:hAnsi="Verdana" w:cs="Arial"/>
          <w:i/>
          <w:sz w:val="16"/>
          <w:szCs w:val="16"/>
        </w:rPr>
        <w:t>ó</w:t>
      </w:r>
      <w:r w:rsidRPr="000B4E03">
        <w:rPr>
          <w:rFonts w:ascii="Verdana" w:hAnsi="Verdana" w:cs="Arial"/>
          <w:i/>
          <w:sz w:val="16"/>
          <w:szCs w:val="16"/>
        </w:rPr>
        <w:t>/</w:t>
      </w:r>
      <w:r w:rsidR="000B4E03">
        <w:rPr>
          <w:rFonts w:ascii="Verdana" w:hAnsi="Verdana" w:cs="Arial"/>
          <w:i/>
          <w:sz w:val="16"/>
          <w:szCs w:val="16"/>
        </w:rPr>
        <w:t xml:space="preserve">Diana Chaves Asesora </w:t>
      </w:r>
      <w:r w:rsidR="000B4E03" w:rsidRPr="000B4E03">
        <w:rPr>
          <w:rFonts w:ascii="Verdana" w:hAnsi="Verdana" w:cs="Arial"/>
          <w:i/>
          <w:sz w:val="16"/>
          <w:szCs w:val="16"/>
        </w:rPr>
        <w:t>Secretaria General.</w:t>
      </w:r>
    </w:p>
    <w:p w14:paraId="317C84B6" w14:textId="20F73563" w:rsidR="006A2F6F" w:rsidRPr="000B4E03" w:rsidRDefault="006A2F6F" w:rsidP="00012C59">
      <w:pPr>
        <w:ind w:left="284"/>
        <w:jc w:val="both"/>
        <w:rPr>
          <w:rFonts w:ascii="Verdana" w:hAnsi="Verdana" w:cs="Arial"/>
          <w:i/>
          <w:sz w:val="16"/>
          <w:szCs w:val="16"/>
        </w:rPr>
      </w:pPr>
    </w:p>
    <w:sectPr w:rsidR="006A2F6F" w:rsidRPr="000B4E03" w:rsidSect="007F78E4">
      <w:headerReference w:type="default" r:id="rId8"/>
      <w:footerReference w:type="default" r:id="rId9"/>
      <w:headerReference w:type="first" r:id="rId10"/>
      <w:footerReference w:type="first" r:id="rId11"/>
      <w:pgSz w:w="12242" w:h="18722" w:code="14"/>
      <w:pgMar w:top="3686" w:right="760" w:bottom="1077" w:left="680" w:header="567" w:footer="340" w:gutter="0"/>
      <w:pgBorders>
        <w:top w:val="double" w:sz="12" w:space="1" w:color="auto"/>
        <w:left w:val="double" w:sz="12" w:space="4" w:color="auto"/>
        <w:bottom w:val="double" w:sz="12" w:space="1" w:color="auto"/>
        <w:right w:val="double" w:sz="12" w:space="4" w:color="auto"/>
      </w:pgBorders>
      <w:pgNumType w:fmt="numberInDash"/>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B632" w14:textId="77777777" w:rsidR="0039354E" w:rsidRDefault="0039354E">
      <w:r>
        <w:separator/>
      </w:r>
    </w:p>
  </w:endnote>
  <w:endnote w:type="continuationSeparator" w:id="0">
    <w:p w14:paraId="54538B9E" w14:textId="77777777" w:rsidR="0039354E" w:rsidRDefault="003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EF39" w14:textId="77777777" w:rsidR="00630576" w:rsidRDefault="00FA7B62" w:rsidP="00630576">
    <w:pPr>
      <w:pStyle w:val="Piedepgina"/>
      <w:tabs>
        <w:tab w:val="left" w:pos="2000"/>
        <w:tab w:val="center" w:pos="5441"/>
      </w:tabs>
    </w:pPr>
    <w:r>
      <w:tab/>
    </w:r>
    <w:r>
      <w:tab/>
    </w:r>
    <w:r>
      <w:tab/>
    </w:r>
    <w:r>
      <w:fldChar w:fldCharType="begin"/>
    </w:r>
    <w:r>
      <w:instrText xml:space="preserve"> PAGE   \* MERGEFORMAT </w:instrText>
    </w:r>
    <w:r>
      <w:fldChar w:fldCharType="separate"/>
    </w:r>
    <w:r w:rsidR="008A060C">
      <w:rPr>
        <w:noProof/>
      </w:rPr>
      <w:t>- 4 -</w:t>
    </w:r>
    <w:r>
      <w:fldChar w:fldCharType="end"/>
    </w:r>
  </w:p>
  <w:p w14:paraId="4D3321F7" w14:textId="77777777" w:rsidR="00630576" w:rsidRDefault="003935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BD7A" w14:textId="77777777" w:rsidR="00630576" w:rsidRDefault="0039354E" w:rsidP="00630576">
    <w:pPr>
      <w:pStyle w:val="Piedepgina"/>
    </w:pPr>
  </w:p>
  <w:p w14:paraId="31919A02" w14:textId="77777777" w:rsidR="00630576" w:rsidRDefault="00FA7B62" w:rsidP="00630576">
    <w:pPr>
      <w:pStyle w:val="Piedepgina"/>
      <w:jc w:val="center"/>
    </w:pPr>
    <w:r>
      <w:fldChar w:fldCharType="begin"/>
    </w:r>
    <w:r>
      <w:instrText xml:space="preserve"> PAGE   \* MERGEFORMAT </w:instrText>
    </w:r>
    <w:r>
      <w:fldChar w:fldCharType="separate"/>
    </w:r>
    <w:r w:rsidR="008A060C">
      <w:rPr>
        <w:noProof/>
      </w:rPr>
      <w:t>- 1 -</w:t>
    </w:r>
    <w:r>
      <w:fldChar w:fldCharType="end"/>
    </w:r>
  </w:p>
  <w:p w14:paraId="39CE0A68" w14:textId="77777777" w:rsidR="00630576" w:rsidRDefault="003935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EF4E" w14:textId="77777777" w:rsidR="0039354E" w:rsidRDefault="0039354E">
      <w:r>
        <w:separator/>
      </w:r>
    </w:p>
  </w:footnote>
  <w:footnote w:type="continuationSeparator" w:id="0">
    <w:p w14:paraId="033B6B97" w14:textId="77777777" w:rsidR="0039354E" w:rsidRDefault="0039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8F0E" w14:textId="77777777" w:rsidR="00630576" w:rsidRDefault="0039354E" w:rsidP="00630576">
    <w:pPr>
      <w:pStyle w:val="Encabezado"/>
      <w:jc w:val="center"/>
      <w:rPr>
        <w:noProof/>
        <w:lang w:val="en-US" w:eastAsia="en-US"/>
      </w:rPr>
    </w:pPr>
  </w:p>
  <w:p w14:paraId="1B8DE4F4" w14:textId="77777777" w:rsidR="00630576" w:rsidRDefault="0039354E" w:rsidP="00630576">
    <w:pPr>
      <w:pStyle w:val="Encabezado"/>
      <w:rPr>
        <w:noProof/>
        <w:lang w:val="en-US" w:eastAsia="en-US"/>
      </w:rPr>
    </w:pPr>
  </w:p>
  <w:p w14:paraId="2D952874" w14:textId="77777777" w:rsidR="00630576" w:rsidRDefault="00FA7B62" w:rsidP="00104A50">
    <w:pPr>
      <w:pStyle w:val="Ttulo3"/>
      <w:ind w:hanging="28"/>
      <w:rPr>
        <w:rFonts w:ascii="Arial" w:hAnsi="Arial" w:cs="Arial"/>
        <w:i w:val="0"/>
      </w:rPr>
    </w:pPr>
    <w:r>
      <w:rPr>
        <w:noProof/>
        <w:lang w:eastAsia="es-CO"/>
      </w:rPr>
      <w:drawing>
        <wp:inline distT="0" distB="0" distL="0" distR="0" wp14:anchorId="35CAB643" wp14:editId="3CBEFF68">
          <wp:extent cx="3474720" cy="574040"/>
          <wp:effectExtent l="0" t="0" r="0" b="0"/>
          <wp:docPr id="5" name="Imagen 5" descr="cid:image001.jpg@01D492BC.7BAF73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487725" cy="576188"/>
                  </a:xfrm>
                  <a:prstGeom prst="rect">
                    <a:avLst/>
                  </a:prstGeom>
                  <a:noFill/>
                  <a:ln>
                    <a:noFill/>
                    <a:prstDash/>
                  </a:ln>
                </pic:spPr>
              </pic:pic>
            </a:graphicData>
          </a:graphic>
        </wp:inline>
      </w:drawing>
    </w:r>
  </w:p>
  <w:p w14:paraId="4E3DAC60" w14:textId="77777777" w:rsidR="00711CBB" w:rsidRDefault="0039354E" w:rsidP="00630576">
    <w:pPr>
      <w:pStyle w:val="Ttulo3"/>
      <w:rPr>
        <w:rFonts w:ascii="Arial" w:hAnsi="Arial" w:cs="Arial"/>
        <w:i w:val="0"/>
      </w:rPr>
    </w:pPr>
  </w:p>
  <w:p w14:paraId="2F0ACE98" w14:textId="77777777" w:rsidR="00630576" w:rsidRPr="007F78E4" w:rsidRDefault="00FA7B62" w:rsidP="00630576">
    <w:pPr>
      <w:pStyle w:val="Ttulo3"/>
      <w:rPr>
        <w:rFonts w:ascii="Verdana" w:hAnsi="Verdana" w:cs="Arial"/>
        <w:i w:val="0"/>
      </w:rPr>
    </w:pPr>
    <w:r w:rsidRPr="007F78E4">
      <w:rPr>
        <w:rFonts w:ascii="Verdana" w:hAnsi="Verdana" w:cs="Arial"/>
        <w:i w:val="0"/>
      </w:rPr>
      <w:t>RESOLUCIÓN No.                       DE</w:t>
    </w:r>
  </w:p>
  <w:p w14:paraId="4CA47064" w14:textId="77777777" w:rsidR="00630576" w:rsidRPr="00F5512C" w:rsidRDefault="0039354E" w:rsidP="00630576">
    <w:pPr>
      <w:pStyle w:val="Encabezado"/>
      <w:rPr>
        <w:rFonts w:ascii="Verdana" w:hAnsi="Verdana"/>
        <w:sz w:val="20"/>
        <w:szCs w:val="20"/>
      </w:rPr>
    </w:pPr>
  </w:p>
  <w:p w14:paraId="6D580D52" w14:textId="672EADB9" w:rsidR="000B2057" w:rsidRPr="00F5512C" w:rsidRDefault="000B2057" w:rsidP="000B2057">
    <w:pPr>
      <w:pStyle w:val="Titulo1"/>
      <w:numPr>
        <w:ilvl w:val="0"/>
        <w:numId w:val="0"/>
      </w:numPr>
      <w:spacing w:before="0" w:after="0" w:line="240" w:lineRule="auto"/>
      <w:ind w:left="142"/>
      <w:jc w:val="center"/>
      <w:rPr>
        <w:b w:val="0"/>
        <w:i/>
        <w:sz w:val="20"/>
        <w:lang w:val="es-CO"/>
      </w:rPr>
    </w:pPr>
    <w:bookmarkStart w:id="6" w:name="_Hlk37530623"/>
    <w:r w:rsidRPr="00F5512C">
      <w:rPr>
        <w:b w:val="0"/>
        <w:i/>
        <w:sz w:val="20"/>
        <w:lang w:val="es-CO"/>
      </w:rPr>
      <w:t xml:space="preserve">“Por medio de la cual se </w:t>
    </w:r>
    <w:r w:rsidR="00710159">
      <w:rPr>
        <w:b w:val="0"/>
        <w:i/>
        <w:sz w:val="20"/>
        <w:lang w:val="es-CO"/>
      </w:rPr>
      <w:t>modifica</w:t>
    </w:r>
    <w:r w:rsidRPr="00F5512C">
      <w:rPr>
        <w:b w:val="0"/>
        <w:i/>
        <w:sz w:val="20"/>
        <w:lang w:val="es-CO"/>
      </w:rPr>
      <w:t xml:space="preserve"> la Resolución </w:t>
    </w:r>
    <w:r w:rsidR="00710159">
      <w:rPr>
        <w:b w:val="0"/>
        <w:i/>
        <w:sz w:val="20"/>
        <w:lang w:val="es-CO"/>
      </w:rPr>
      <w:t>00</w:t>
    </w:r>
    <w:r w:rsidRPr="00F5512C">
      <w:rPr>
        <w:b w:val="0"/>
        <w:i/>
        <w:sz w:val="20"/>
        <w:lang w:val="es-CO"/>
      </w:rPr>
      <w:t>607 del 24 de marzo de 2020 por la cual se adoptan medidas transitorias en contratos y convenios celebrados por el DEPARTAMENTO PARA LA PROSPERIDAD SOCIAL – FONDO DE INVERSIÓN PARA LA PAZ</w:t>
    </w:r>
    <w:r w:rsidR="008D70D6">
      <w:rPr>
        <w:b w:val="0"/>
        <w:i/>
        <w:sz w:val="20"/>
        <w:lang w:val="es-CO"/>
      </w:rPr>
      <w:t xml:space="preserve">, </w:t>
    </w:r>
    <w:r w:rsidR="008D70D6">
      <w:rPr>
        <w:b w:val="0"/>
        <w:i/>
        <w:sz w:val="20"/>
        <w:lang w:val="es-CO"/>
      </w:rPr>
      <w:t>modificada por la Resolución 00639 de 2020</w:t>
    </w:r>
    <w:r w:rsidRPr="00F5512C">
      <w:rPr>
        <w:b w:val="0"/>
        <w:i/>
        <w:sz w:val="20"/>
        <w:lang w:val="es-CO"/>
      </w:rPr>
      <w:t>”</w:t>
    </w:r>
  </w:p>
  <w:p w14:paraId="37924A62" w14:textId="77777777" w:rsidR="00692C2D" w:rsidRPr="00F5512C" w:rsidRDefault="0039354E" w:rsidP="00630576">
    <w:pPr>
      <w:pStyle w:val="Titulo1"/>
      <w:numPr>
        <w:ilvl w:val="0"/>
        <w:numId w:val="0"/>
      </w:numPr>
      <w:spacing w:before="0" w:after="0" w:line="240" w:lineRule="auto"/>
      <w:jc w:val="center"/>
      <w:rPr>
        <w:i/>
        <w:sz w:val="20"/>
        <w:lang w:val="es-CO"/>
      </w:rPr>
    </w:pPr>
  </w:p>
  <w:bookmarkEnd w:id="6"/>
  <w:p w14:paraId="023C64DA" w14:textId="77777777" w:rsidR="00630576" w:rsidRPr="00FB56B8" w:rsidRDefault="0039354E">
    <w:pPr>
      <w:pStyle w:val="Encabezado"/>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6548" w14:textId="77777777" w:rsidR="00630576" w:rsidRDefault="0039354E" w:rsidP="00176591">
    <w:pPr>
      <w:pStyle w:val="Encabezado"/>
      <w:rPr>
        <w:noProof/>
        <w:lang w:val="en-US" w:eastAsia="en-US"/>
      </w:rPr>
    </w:pPr>
  </w:p>
  <w:p w14:paraId="7E1C76EF" w14:textId="77777777" w:rsidR="00AB4FE2" w:rsidRDefault="0039354E" w:rsidP="00CB6F8D">
    <w:pPr>
      <w:pStyle w:val="Encabezado"/>
      <w:jc w:val="center"/>
    </w:pPr>
  </w:p>
  <w:p w14:paraId="250BB1BA" w14:textId="77777777" w:rsidR="00630576" w:rsidRDefault="00FA7B62" w:rsidP="00630576">
    <w:pPr>
      <w:pStyle w:val="Ttulo3"/>
      <w:ind w:left="142" w:firstLine="0"/>
      <w:rPr>
        <w:rFonts w:ascii="Arial" w:hAnsi="Arial" w:cs="Arial"/>
        <w:i w:val="0"/>
      </w:rPr>
    </w:pPr>
    <w:r>
      <w:rPr>
        <w:noProof/>
        <w:lang w:eastAsia="es-CO"/>
      </w:rPr>
      <w:drawing>
        <wp:inline distT="0" distB="0" distL="0" distR="0" wp14:anchorId="0659152C" wp14:editId="228DEB0A">
          <wp:extent cx="3474720" cy="574040"/>
          <wp:effectExtent l="0" t="0" r="0" b="0"/>
          <wp:docPr id="6" name="Imagen 6" descr="cid:image001.jpg@01D492BC.7BAF73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487725" cy="576188"/>
                  </a:xfrm>
                  <a:prstGeom prst="rect">
                    <a:avLst/>
                  </a:prstGeom>
                  <a:noFill/>
                  <a:ln>
                    <a:noFill/>
                    <a:prstDash/>
                  </a:ln>
                </pic:spPr>
              </pic:pic>
            </a:graphicData>
          </a:graphic>
        </wp:inline>
      </w:drawing>
    </w:r>
  </w:p>
  <w:p w14:paraId="4CADECA2" w14:textId="77777777" w:rsidR="00321E3C" w:rsidRPr="00321E3C" w:rsidRDefault="0039354E" w:rsidP="00321E3C"/>
  <w:p w14:paraId="475BE84E" w14:textId="77777777" w:rsidR="00630576" w:rsidRPr="00EF4F87" w:rsidRDefault="00FA7B62" w:rsidP="00630576">
    <w:pPr>
      <w:pStyle w:val="Ttulo3"/>
      <w:ind w:left="142" w:firstLine="0"/>
      <w:rPr>
        <w:rFonts w:ascii="Arial" w:hAnsi="Arial" w:cs="Arial"/>
        <w:i w:val="0"/>
      </w:rPr>
    </w:pPr>
    <w:r w:rsidRPr="00EF4F87">
      <w:rPr>
        <w:rFonts w:ascii="Arial" w:hAnsi="Arial" w:cs="Arial"/>
        <w:i w:val="0"/>
      </w:rPr>
      <w:t>RESOLUCI</w:t>
    </w:r>
    <w:r>
      <w:rPr>
        <w:rFonts w:ascii="Arial" w:hAnsi="Arial" w:cs="Arial"/>
        <w:i w:val="0"/>
      </w:rPr>
      <w:t>Ó</w:t>
    </w:r>
    <w:r w:rsidRPr="00EF4F87">
      <w:rPr>
        <w:rFonts w:ascii="Arial" w:hAnsi="Arial" w:cs="Arial"/>
        <w:i w:val="0"/>
      </w:rPr>
      <w:t xml:space="preserve">N No.     </w:t>
    </w:r>
    <w:r>
      <w:rPr>
        <w:rFonts w:ascii="Arial" w:hAnsi="Arial" w:cs="Arial"/>
        <w:i w:val="0"/>
      </w:rPr>
      <w:t xml:space="preserve">   </w:t>
    </w:r>
    <w:r w:rsidRPr="00EF4F87">
      <w:rPr>
        <w:rFonts w:ascii="Arial" w:hAnsi="Arial" w:cs="Arial"/>
        <w:i w:val="0"/>
      </w:rPr>
      <w:t xml:space="preserve">               DE</w:t>
    </w:r>
  </w:p>
  <w:p w14:paraId="2BEBCFEE" w14:textId="77777777" w:rsidR="00630576" w:rsidRDefault="0039354E" w:rsidP="00630576">
    <w:pPr>
      <w:pStyle w:val="Encabezado"/>
      <w:ind w:left="142"/>
      <w:jc w:val="center"/>
      <w:rPr>
        <w:sz w:val="20"/>
        <w:szCs w:val="20"/>
      </w:rPr>
    </w:pPr>
  </w:p>
  <w:p w14:paraId="10949DE7" w14:textId="77777777" w:rsidR="00BA5DCE" w:rsidRPr="00DE64CD" w:rsidRDefault="0039354E" w:rsidP="00630576">
    <w:pPr>
      <w:pStyle w:val="Encabezado"/>
      <w:ind w:left="142"/>
      <w:jc w:val="center"/>
      <w:rPr>
        <w:sz w:val="20"/>
        <w:szCs w:val="20"/>
      </w:rPr>
    </w:pPr>
  </w:p>
  <w:p w14:paraId="62211865" w14:textId="64C40960" w:rsidR="00BA5DCE" w:rsidRDefault="00FA7B62" w:rsidP="00FA5326">
    <w:pPr>
      <w:pStyle w:val="Titulo1"/>
      <w:numPr>
        <w:ilvl w:val="0"/>
        <w:numId w:val="0"/>
      </w:numPr>
      <w:spacing w:before="0" w:after="0" w:line="240" w:lineRule="auto"/>
      <w:ind w:left="142"/>
      <w:jc w:val="center"/>
      <w:rPr>
        <w:rFonts w:cs="Arial"/>
        <w:b w:val="0"/>
        <w:bCs/>
        <w:spacing w:val="-3"/>
        <w:sz w:val="21"/>
        <w:szCs w:val="21"/>
      </w:rPr>
    </w:pPr>
    <w:r w:rsidRPr="00F5512C">
      <w:rPr>
        <w:b w:val="0"/>
        <w:i/>
        <w:sz w:val="20"/>
        <w:lang w:val="es-CO"/>
      </w:rPr>
      <w:t>“Por medio de la cual se</w:t>
    </w:r>
    <w:r w:rsidR="000C046D" w:rsidRPr="00F5512C">
      <w:rPr>
        <w:b w:val="0"/>
        <w:i/>
        <w:sz w:val="20"/>
        <w:lang w:val="es-CO"/>
      </w:rPr>
      <w:t xml:space="preserve"> </w:t>
    </w:r>
    <w:r w:rsidR="00686A43">
      <w:rPr>
        <w:b w:val="0"/>
        <w:i/>
        <w:sz w:val="20"/>
        <w:lang w:val="es-CO"/>
      </w:rPr>
      <w:t>modifica</w:t>
    </w:r>
    <w:r w:rsidR="000C046D" w:rsidRPr="00F5512C">
      <w:rPr>
        <w:b w:val="0"/>
        <w:i/>
        <w:sz w:val="20"/>
        <w:lang w:val="es-CO"/>
      </w:rPr>
      <w:t xml:space="preserve"> la Resolución </w:t>
    </w:r>
    <w:r w:rsidR="00710159">
      <w:rPr>
        <w:b w:val="0"/>
        <w:i/>
        <w:sz w:val="20"/>
        <w:lang w:val="es-CO"/>
      </w:rPr>
      <w:t>00</w:t>
    </w:r>
    <w:r w:rsidR="000C046D" w:rsidRPr="00F5512C">
      <w:rPr>
        <w:b w:val="0"/>
        <w:i/>
        <w:sz w:val="20"/>
        <w:lang w:val="es-CO"/>
      </w:rPr>
      <w:t xml:space="preserve">607 del 24 de marzo de 2020 por la cual se </w:t>
    </w:r>
    <w:r w:rsidR="00C63F98" w:rsidRPr="00F5512C">
      <w:rPr>
        <w:b w:val="0"/>
        <w:i/>
        <w:sz w:val="20"/>
        <w:lang w:val="es-CO"/>
      </w:rPr>
      <w:t>ad</w:t>
    </w:r>
    <w:r w:rsidR="007E4295" w:rsidRPr="00F5512C">
      <w:rPr>
        <w:b w:val="0"/>
        <w:i/>
        <w:sz w:val="20"/>
        <w:lang w:val="es-CO"/>
      </w:rPr>
      <w:t xml:space="preserve">optan medidas transitorias en </w:t>
    </w:r>
    <w:r w:rsidR="007D74D3" w:rsidRPr="00F5512C">
      <w:rPr>
        <w:b w:val="0"/>
        <w:i/>
        <w:sz w:val="20"/>
        <w:lang w:val="es-CO"/>
      </w:rPr>
      <w:t>contratos y convenios celebrados por el</w:t>
    </w:r>
    <w:r w:rsidR="007127B4" w:rsidRPr="00F5512C">
      <w:rPr>
        <w:b w:val="0"/>
        <w:i/>
        <w:sz w:val="20"/>
        <w:lang w:val="es-CO"/>
      </w:rPr>
      <w:t xml:space="preserve"> DEPARTAMENTO</w:t>
    </w:r>
    <w:r w:rsidR="00BB4E77" w:rsidRPr="00F5512C">
      <w:rPr>
        <w:b w:val="0"/>
        <w:i/>
        <w:sz w:val="20"/>
        <w:lang w:val="es-CO"/>
      </w:rPr>
      <w:t xml:space="preserve"> PARA LA PROSPERIDAD SOCIAL – FONDO DE INVERSIÓN PARA LA </w:t>
    </w:r>
    <w:r w:rsidR="006122DE" w:rsidRPr="00F5512C">
      <w:rPr>
        <w:b w:val="0"/>
        <w:i/>
        <w:sz w:val="20"/>
        <w:lang w:val="es-CO"/>
      </w:rPr>
      <w:t>PAZ</w:t>
    </w:r>
    <w:r w:rsidR="008D70D6">
      <w:rPr>
        <w:b w:val="0"/>
        <w:i/>
        <w:sz w:val="20"/>
        <w:lang w:val="es-CO"/>
      </w:rPr>
      <w:t>, modificada por la Resolución 00639 de 2020</w:t>
    </w:r>
    <w:r w:rsidR="006122DE" w:rsidRPr="00F5512C">
      <w:rPr>
        <w:b w:val="0"/>
        <w:i/>
        <w:sz w:val="20"/>
        <w:lang w:val="es-CO"/>
      </w:rPr>
      <w:t>”</w:t>
    </w:r>
    <w:r w:rsidR="00FA5326">
      <w:rPr>
        <w:rFonts w:cs="Arial"/>
        <w:b w:val="0"/>
        <w:bCs/>
        <w:spacing w:val="-3"/>
        <w:sz w:val="21"/>
        <w:szCs w:val="21"/>
      </w:rPr>
      <w:tab/>
    </w:r>
  </w:p>
  <w:p w14:paraId="59A339F5" w14:textId="77777777" w:rsidR="000B2057" w:rsidRPr="00B642C9" w:rsidRDefault="000B2057" w:rsidP="00D41834">
    <w:pPr>
      <w:tabs>
        <w:tab w:val="center" w:pos="4959"/>
        <w:tab w:val="left" w:pos="10490"/>
        <w:tab w:val="left" w:pos="11624"/>
      </w:tabs>
      <w:suppressAutoHyphens/>
      <w:ind w:right="109"/>
      <w:rPr>
        <w:rFonts w:ascii="Verdana" w:hAnsi="Verdana" w:cs="Arial"/>
        <w:b/>
        <w:bCs/>
        <w:spacing w:val="-3"/>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C96"/>
    <w:multiLevelType w:val="hybridMultilevel"/>
    <w:tmpl w:val="4552DA36"/>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7C6EA5"/>
    <w:multiLevelType w:val="hybridMultilevel"/>
    <w:tmpl w:val="6DA0FD22"/>
    <w:lvl w:ilvl="0" w:tplc="7EA87240">
      <w:start w:val="1"/>
      <w:numFmt w:val="lowerLetter"/>
      <w:lvlText w:val="%1."/>
      <w:lvlJc w:val="left"/>
      <w:pPr>
        <w:ind w:left="786" w:hanging="360"/>
      </w:pPr>
      <w:rPr>
        <w:rFonts w:eastAsiaTheme="minorHAnsi" w:cs="Arial" w:hint="default"/>
        <w:color w:val="00000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1B216D8A"/>
    <w:multiLevelType w:val="hybridMultilevel"/>
    <w:tmpl w:val="08A60310"/>
    <w:lvl w:ilvl="0" w:tplc="CF325350">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4533A8"/>
    <w:multiLevelType w:val="hybridMultilevel"/>
    <w:tmpl w:val="322C0A0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15:restartNumberingAfterBreak="0">
    <w:nsid w:val="41546AF1"/>
    <w:multiLevelType w:val="hybridMultilevel"/>
    <w:tmpl w:val="7714DF5E"/>
    <w:lvl w:ilvl="0" w:tplc="240A0013">
      <w:start w:val="1"/>
      <w:numFmt w:val="upperRoman"/>
      <w:lvlText w:val="%1."/>
      <w:lvlJc w:val="right"/>
      <w:pPr>
        <w:ind w:left="1080" w:hanging="360"/>
      </w:pPr>
      <w:rPr>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6" w15:restartNumberingAfterBreak="0">
    <w:nsid w:val="4BA66E93"/>
    <w:multiLevelType w:val="hybridMultilevel"/>
    <w:tmpl w:val="98CA03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7369AA"/>
    <w:multiLevelType w:val="hybridMultilevel"/>
    <w:tmpl w:val="DD140B9E"/>
    <w:lvl w:ilvl="0" w:tplc="6A82880C">
      <w:start w:val="1"/>
      <w:numFmt w:val="upperRoman"/>
      <w:lvlText w:val="%1."/>
      <w:lvlJc w:val="left"/>
      <w:pPr>
        <w:ind w:left="1080" w:hanging="720"/>
      </w:pPr>
      <w:rPr>
        <w:rFonts w:hint="default"/>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E814F36"/>
    <w:multiLevelType w:val="hybridMultilevel"/>
    <w:tmpl w:val="76528796"/>
    <w:lvl w:ilvl="0" w:tplc="27984A46">
      <w:start w:val="1"/>
      <w:numFmt w:val="upperRoman"/>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2D97BED"/>
    <w:multiLevelType w:val="multilevel"/>
    <w:tmpl w:val="8E68CDF4"/>
    <w:lvl w:ilvl="0">
      <w:start w:val="1"/>
      <w:numFmt w:val="decimal"/>
      <w:pStyle w:val="Estilo4"/>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4D55041"/>
    <w:multiLevelType w:val="hybridMultilevel"/>
    <w:tmpl w:val="8D8CD70A"/>
    <w:lvl w:ilvl="0" w:tplc="1D3AA94E">
      <w:start w:val="10"/>
      <w:numFmt w:val="bullet"/>
      <w:lvlText w:val="-"/>
      <w:lvlJc w:val="left"/>
      <w:pPr>
        <w:ind w:left="720" w:hanging="360"/>
      </w:pPr>
      <w:rPr>
        <w:rFonts w:ascii="Verdana" w:eastAsia="Times New Roman" w:hAnsi="Verdana"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2"/>
  </w:num>
  <w:num w:numId="6">
    <w:abstractNumId w:val="8"/>
  </w:num>
  <w:num w:numId="7">
    <w:abstractNumId w:val="3"/>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62"/>
    <w:rsid w:val="0000238F"/>
    <w:rsid w:val="0000687D"/>
    <w:rsid w:val="00012C59"/>
    <w:rsid w:val="00021C8C"/>
    <w:rsid w:val="00037411"/>
    <w:rsid w:val="00045FF6"/>
    <w:rsid w:val="000534E5"/>
    <w:rsid w:val="00055A41"/>
    <w:rsid w:val="00087DC8"/>
    <w:rsid w:val="000961DF"/>
    <w:rsid w:val="000A38CD"/>
    <w:rsid w:val="000B2057"/>
    <w:rsid w:val="000B4E03"/>
    <w:rsid w:val="000B7590"/>
    <w:rsid w:val="000C046D"/>
    <w:rsid w:val="000C1D71"/>
    <w:rsid w:val="000D704A"/>
    <w:rsid w:val="000F4AA7"/>
    <w:rsid w:val="000F6CE8"/>
    <w:rsid w:val="000F728E"/>
    <w:rsid w:val="00126BF8"/>
    <w:rsid w:val="00141FBC"/>
    <w:rsid w:val="00155ABD"/>
    <w:rsid w:val="00156FFF"/>
    <w:rsid w:val="00182655"/>
    <w:rsid w:val="001860D3"/>
    <w:rsid w:val="00186B4C"/>
    <w:rsid w:val="00186DDA"/>
    <w:rsid w:val="001871E8"/>
    <w:rsid w:val="001A6144"/>
    <w:rsid w:val="001D1A77"/>
    <w:rsid w:val="001E5DAB"/>
    <w:rsid w:val="001E706E"/>
    <w:rsid w:val="00204001"/>
    <w:rsid w:val="002041AF"/>
    <w:rsid w:val="00216172"/>
    <w:rsid w:val="00225E3D"/>
    <w:rsid w:val="002369E3"/>
    <w:rsid w:val="00242C18"/>
    <w:rsid w:val="002448B9"/>
    <w:rsid w:val="0025490D"/>
    <w:rsid w:val="00260FEA"/>
    <w:rsid w:val="00280BC2"/>
    <w:rsid w:val="00295DD1"/>
    <w:rsid w:val="00295F55"/>
    <w:rsid w:val="002A01B1"/>
    <w:rsid w:val="002A7453"/>
    <w:rsid w:val="002F6D46"/>
    <w:rsid w:val="00303777"/>
    <w:rsid w:val="00321550"/>
    <w:rsid w:val="003453BC"/>
    <w:rsid w:val="00346C37"/>
    <w:rsid w:val="00347448"/>
    <w:rsid w:val="0035122A"/>
    <w:rsid w:val="00351613"/>
    <w:rsid w:val="00351BB7"/>
    <w:rsid w:val="003531CE"/>
    <w:rsid w:val="003545A5"/>
    <w:rsid w:val="00361A89"/>
    <w:rsid w:val="00381C91"/>
    <w:rsid w:val="00392C8B"/>
    <w:rsid w:val="0039354E"/>
    <w:rsid w:val="00396F83"/>
    <w:rsid w:val="003A2DEA"/>
    <w:rsid w:val="003A3B83"/>
    <w:rsid w:val="00406235"/>
    <w:rsid w:val="004069C1"/>
    <w:rsid w:val="0041450B"/>
    <w:rsid w:val="00415471"/>
    <w:rsid w:val="00416D12"/>
    <w:rsid w:val="00422A3D"/>
    <w:rsid w:val="004278B6"/>
    <w:rsid w:val="00451074"/>
    <w:rsid w:val="0046709A"/>
    <w:rsid w:val="00472F80"/>
    <w:rsid w:val="00476437"/>
    <w:rsid w:val="00481FC8"/>
    <w:rsid w:val="00496BCE"/>
    <w:rsid w:val="004A0084"/>
    <w:rsid w:val="004C51B1"/>
    <w:rsid w:val="004D7E05"/>
    <w:rsid w:val="004E48BF"/>
    <w:rsid w:val="005073A2"/>
    <w:rsid w:val="005135B3"/>
    <w:rsid w:val="00516795"/>
    <w:rsid w:val="00572532"/>
    <w:rsid w:val="00590F33"/>
    <w:rsid w:val="005910EF"/>
    <w:rsid w:val="00593B7D"/>
    <w:rsid w:val="00594331"/>
    <w:rsid w:val="005B5A67"/>
    <w:rsid w:val="005C14C0"/>
    <w:rsid w:val="006031CD"/>
    <w:rsid w:val="006122DE"/>
    <w:rsid w:val="006215B1"/>
    <w:rsid w:val="0062252E"/>
    <w:rsid w:val="00630959"/>
    <w:rsid w:val="00632090"/>
    <w:rsid w:val="0063596A"/>
    <w:rsid w:val="006520F7"/>
    <w:rsid w:val="006612C3"/>
    <w:rsid w:val="00686A43"/>
    <w:rsid w:val="00686AAD"/>
    <w:rsid w:val="006A2F6F"/>
    <w:rsid w:val="006A52B2"/>
    <w:rsid w:val="006D19E1"/>
    <w:rsid w:val="006D2132"/>
    <w:rsid w:val="007033FC"/>
    <w:rsid w:val="00704802"/>
    <w:rsid w:val="00710159"/>
    <w:rsid w:val="007127B4"/>
    <w:rsid w:val="00722477"/>
    <w:rsid w:val="0073114A"/>
    <w:rsid w:val="00732D7E"/>
    <w:rsid w:val="007330E5"/>
    <w:rsid w:val="00734896"/>
    <w:rsid w:val="007473F3"/>
    <w:rsid w:val="00782ECC"/>
    <w:rsid w:val="007D62CE"/>
    <w:rsid w:val="007D74D3"/>
    <w:rsid w:val="007D7D71"/>
    <w:rsid w:val="007E4295"/>
    <w:rsid w:val="007F78E4"/>
    <w:rsid w:val="008014DA"/>
    <w:rsid w:val="00810ADE"/>
    <w:rsid w:val="00814A4C"/>
    <w:rsid w:val="00856993"/>
    <w:rsid w:val="0086700F"/>
    <w:rsid w:val="008732B5"/>
    <w:rsid w:val="00877309"/>
    <w:rsid w:val="008923BD"/>
    <w:rsid w:val="008A060C"/>
    <w:rsid w:val="008A1D69"/>
    <w:rsid w:val="008B7D07"/>
    <w:rsid w:val="008D70D6"/>
    <w:rsid w:val="008E3C53"/>
    <w:rsid w:val="008F0EC6"/>
    <w:rsid w:val="0092311F"/>
    <w:rsid w:val="0094010C"/>
    <w:rsid w:val="00955F09"/>
    <w:rsid w:val="0096048C"/>
    <w:rsid w:val="009660AA"/>
    <w:rsid w:val="00975197"/>
    <w:rsid w:val="00980B2F"/>
    <w:rsid w:val="00984C0A"/>
    <w:rsid w:val="0098540A"/>
    <w:rsid w:val="009A5357"/>
    <w:rsid w:val="009B5655"/>
    <w:rsid w:val="009D10AC"/>
    <w:rsid w:val="009D13B7"/>
    <w:rsid w:val="009E2B0C"/>
    <w:rsid w:val="00A120C7"/>
    <w:rsid w:val="00A37754"/>
    <w:rsid w:val="00A803D7"/>
    <w:rsid w:val="00A85048"/>
    <w:rsid w:val="00AC48E6"/>
    <w:rsid w:val="00AD449B"/>
    <w:rsid w:val="00AE1BDE"/>
    <w:rsid w:val="00AE2C2D"/>
    <w:rsid w:val="00AE4654"/>
    <w:rsid w:val="00B22D5D"/>
    <w:rsid w:val="00B24D90"/>
    <w:rsid w:val="00B260DE"/>
    <w:rsid w:val="00B34933"/>
    <w:rsid w:val="00B62E1F"/>
    <w:rsid w:val="00B642C9"/>
    <w:rsid w:val="00B804ED"/>
    <w:rsid w:val="00B853E5"/>
    <w:rsid w:val="00BA02C2"/>
    <w:rsid w:val="00BB4E77"/>
    <w:rsid w:val="00BE01CA"/>
    <w:rsid w:val="00BF00C4"/>
    <w:rsid w:val="00BF602B"/>
    <w:rsid w:val="00C12A75"/>
    <w:rsid w:val="00C13410"/>
    <w:rsid w:val="00C14376"/>
    <w:rsid w:val="00C452AF"/>
    <w:rsid w:val="00C459BE"/>
    <w:rsid w:val="00C45F34"/>
    <w:rsid w:val="00C63F98"/>
    <w:rsid w:val="00C65E4E"/>
    <w:rsid w:val="00C75527"/>
    <w:rsid w:val="00C81AED"/>
    <w:rsid w:val="00C83288"/>
    <w:rsid w:val="00C861AD"/>
    <w:rsid w:val="00CA05CF"/>
    <w:rsid w:val="00CC2421"/>
    <w:rsid w:val="00CD3318"/>
    <w:rsid w:val="00CD47F4"/>
    <w:rsid w:val="00CE1672"/>
    <w:rsid w:val="00D10D1B"/>
    <w:rsid w:val="00D43AD7"/>
    <w:rsid w:val="00D55734"/>
    <w:rsid w:val="00D60293"/>
    <w:rsid w:val="00D7515A"/>
    <w:rsid w:val="00D76B9A"/>
    <w:rsid w:val="00D857EE"/>
    <w:rsid w:val="00D8798A"/>
    <w:rsid w:val="00DA7117"/>
    <w:rsid w:val="00DB3E39"/>
    <w:rsid w:val="00DD3753"/>
    <w:rsid w:val="00DD3C6C"/>
    <w:rsid w:val="00E17F41"/>
    <w:rsid w:val="00E2785B"/>
    <w:rsid w:val="00E33DBD"/>
    <w:rsid w:val="00E37608"/>
    <w:rsid w:val="00E879B6"/>
    <w:rsid w:val="00EB2AE8"/>
    <w:rsid w:val="00EC0FFF"/>
    <w:rsid w:val="00EE0AED"/>
    <w:rsid w:val="00EE6304"/>
    <w:rsid w:val="00EF3C0F"/>
    <w:rsid w:val="00F00EA7"/>
    <w:rsid w:val="00F02717"/>
    <w:rsid w:val="00F12DA1"/>
    <w:rsid w:val="00F4100B"/>
    <w:rsid w:val="00F5512C"/>
    <w:rsid w:val="00F57F52"/>
    <w:rsid w:val="00F84803"/>
    <w:rsid w:val="00F85562"/>
    <w:rsid w:val="00FA0263"/>
    <w:rsid w:val="00FA5326"/>
    <w:rsid w:val="00FA7B62"/>
    <w:rsid w:val="00FB3B54"/>
    <w:rsid w:val="00FB5B78"/>
    <w:rsid w:val="00FC74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67799"/>
  <w15:docId w15:val="{4376533F-AED4-4B8A-8B86-72AC0A0B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62"/>
    <w:pPr>
      <w:widowControl w:val="0"/>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FA7B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A7B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9"/>
    <w:qFormat/>
    <w:rsid w:val="00FA7B62"/>
    <w:pPr>
      <w:keepNext/>
      <w:widowControl/>
      <w:ind w:left="170" w:right="170" w:firstLine="1489"/>
      <w:jc w:val="center"/>
      <w:outlineLvl w:val="2"/>
    </w:pPr>
    <w:rPr>
      <w:b/>
      <w:bCs/>
      <w:i/>
      <w:iCs/>
      <w:sz w:val="28"/>
      <w:szCs w:val="28"/>
    </w:rPr>
  </w:style>
  <w:style w:type="paragraph" w:styleId="Ttulo4">
    <w:name w:val="heading 4"/>
    <w:basedOn w:val="Normal"/>
    <w:next w:val="Normal"/>
    <w:link w:val="Ttulo4Car"/>
    <w:uiPriority w:val="9"/>
    <w:semiHidden/>
    <w:unhideWhenUsed/>
    <w:qFormat/>
    <w:rsid w:val="00FA7B62"/>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FA7B62"/>
    <w:pPr>
      <w:widowControl/>
      <w:numPr>
        <w:ilvl w:val="5"/>
        <w:numId w:val="1"/>
      </w:numPr>
      <w:autoSpaceDE/>
      <w:autoSpaceDN/>
      <w:spacing w:before="240" w:after="60" w:line="360" w:lineRule="auto"/>
      <w:outlineLvl w:val="5"/>
    </w:pPr>
    <w:rPr>
      <w:rFonts w:ascii="Verdana" w:hAnsi="Verdana"/>
      <w:b/>
    </w:rPr>
  </w:style>
  <w:style w:type="paragraph" w:styleId="Ttulo7">
    <w:name w:val="heading 7"/>
    <w:basedOn w:val="Normal"/>
    <w:next w:val="Normal"/>
    <w:link w:val="Ttulo7Car"/>
    <w:uiPriority w:val="9"/>
    <w:qFormat/>
    <w:rsid w:val="00FA7B62"/>
    <w:pPr>
      <w:widowControl/>
      <w:numPr>
        <w:ilvl w:val="6"/>
        <w:numId w:val="1"/>
      </w:numPr>
      <w:autoSpaceDE/>
      <w:autoSpaceDN/>
      <w:spacing w:before="240" w:after="60" w:line="360" w:lineRule="auto"/>
      <w:outlineLvl w:val="6"/>
    </w:pPr>
    <w:rPr>
      <w:rFonts w:ascii="Arial" w:hAnsi="Arial"/>
      <w:lang w:val="en-AU"/>
    </w:rPr>
  </w:style>
  <w:style w:type="paragraph" w:styleId="Ttulo8">
    <w:name w:val="heading 8"/>
    <w:basedOn w:val="Normal"/>
    <w:next w:val="Normal"/>
    <w:link w:val="Ttulo8Car"/>
    <w:uiPriority w:val="9"/>
    <w:qFormat/>
    <w:rsid w:val="00FA7B62"/>
    <w:pPr>
      <w:widowControl/>
      <w:numPr>
        <w:ilvl w:val="7"/>
        <w:numId w:val="1"/>
      </w:numPr>
      <w:autoSpaceDE/>
      <w:autoSpaceDN/>
      <w:spacing w:before="240" w:after="60" w:line="360" w:lineRule="auto"/>
      <w:outlineLvl w:val="7"/>
    </w:pPr>
    <w:rPr>
      <w:rFonts w:ascii="Arial" w:hAnsi="Arial"/>
      <w:i/>
      <w:lang w:val="en-AU"/>
    </w:rPr>
  </w:style>
  <w:style w:type="paragraph" w:styleId="Ttulo9">
    <w:name w:val="heading 9"/>
    <w:basedOn w:val="Normal"/>
    <w:next w:val="Normal"/>
    <w:link w:val="Ttulo9Car"/>
    <w:uiPriority w:val="9"/>
    <w:qFormat/>
    <w:rsid w:val="00FA7B62"/>
    <w:pPr>
      <w:widowControl/>
      <w:numPr>
        <w:ilvl w:val="8"/>
        <w:numId w:val="1"/>
      </w:numPr>
      <w:autoSpaceDE/>
      <w:autoSpaceDN/>
      <w:spacing w:before="240" w:after="60" w:line="360" w:lineRule="auto"/>
      <w:outlineLvl w:val="8"/>
    </w:pPr>
    <w:rPr>
      <w:rFonts w:ascii="Arial" w:hAnsi="Arial"/>
      <w:b/>
      <w:i/>
      <w:sz w:val="18"/>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FA7B62"/>
    <w:rPr>
      <w:rFonts w:ascii="Times New Roman" w:eastAsia="Times New Roman" w:hAnsi="Times New Roman" w:cs="Times New Roman"/>
      <w:b/>
      <w:bCs/>
      <w:i/>
      <w:iCs/>
      <w:sz w:val="28"/>
      <w:szCs w:val="28"/>
      <w:lang w:eastAsia="es-ES"/>
    </w:rPr>
  </w:style>
  <w:style w:type="character" w:customStyle="1" w:styleId="Ttulo6Car">
    <w:name w:val="Título 6 Car"/>
    <w:basedOn w:val="Fuentedeprrafopredeter"/>
    <w:link w:val="Ttulo6"/>
    <w:uiPriority w:val="9"/>
    <w:rsid w:val="00FA7B62"/>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FA7B62"/>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FA7B62"/>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FA7B62"/>
    <w:rPr>
      <w:rFonts w:ascii="Arial" w:eastAsia="Times New Roman" w:hAnsi="Arial" w:cs="Times New Roman"/>
      <w:b/>
      <w:i/>
      <w:sz w:val="18"/>
      <w:szCs w:val="20"/>
      <w:lang w:val="en-AU" w:eastAsia="es-ES"/>
    </w:rPr>
  </w:style>
  <w:style w:type="paragraph" w:styleId="Encabezado">
    <w:name w:val="header"/>
    <w:basedOn w:val="Normal"/>
    <w:link w:val="EncabezadoCar"/>
    <w:uiPriority w:val="99"/>
    <w:rsid w:val="00FA7B62"/>
    <w:pPr>
      <w:widowControl/>
      <w:tabs>
        <w:tab w:val="center" w:pos="4252"/>
        <w:tab w:val="right" w:pos="8504"/>
      </w:tabs>
      <w:autoSpaceDE/>
      <w:autoSpaceDN/>
    </w:pPr>
    <w:rPr>
      <w:rFonts w:ascii="Arial" w:hAnsi="Arial" w:cs="Arial"/>
      <w:sz w:val="24"/>
      <w:szCs w:val="24"/>
    </w:rPr>
  </w:style>
  <w:style w:type="character" w:customStyle="1" w:styleId="EncabezadoCar">
    <w:name w:val="Encabezado Car"/>
    <w:basedOn w:val="Fuentedeprrafopredeter"/>
    <w:link w:val="Encabezado"/>
    <w:uiPriority w:val="99"/>
    <w:rsid w:val="00FA7B62"/>
    <w:rPr>
      <w:rFonts w:ascii="Arial" w:eastAsia="Times New Roman" w:hAnsi="Arial" w:cs="Arial"/>
      <w:sz w:val="24"/>
      <w:szCs w:val="24"/>
      <w:lang w:eastAsia="es-ES"/>
    </w:rPr>
  </w:style>
  <w:style w:type="paragraph" w:styleId="Piedepgina">
    <w:name w:val="footer"/>
    <w:basedOn w:val="Normal"/>
    <w:link w:val="PiedepginaCar"/>
    <w:uiPriority w:val="99"/>
    <w:unhideWhenUsed/>
    <w:rsid w:val="00FA7B62"/>
    <w:pPr>
      <w:tabs>
        <w:tab w:val="center" w:pos="4252"/>
        <w:tab w:val="right" w:pos="8504"/>
      </w:tabs>
    </w:pPr>
  </w:style>
  <w:style w:type="character" w:customStyle="1" w:styleId="PiedepginaCar">
    <w:name w:val="Pie de página Car"/>
    <w:basedOn w:val="Fuentedeprrafopredeter"/>
    <w:link w:val="Piedepgina"/>
    <w:uiPriority w:val="99"/>
    <w:rsid w:val="00FA7B62"/>
    <w:rPr>
      <w:rFonts w:ascii="Times New Roman" w:eastAsia="Times New Roman" w:hAnsi="Times New Roman" w:cs="Times New Roman"/>
      <w:sz w:val="20"/>
      <w:szCs w:val="20"/>
      <w:lang w:eastAsia="es-ES"/>
    </w:rPr>
  </w:style>
  <w:style w:type="paragraph" w:customStyle="1" w:styleId="Titulo1">
    <w:name w:val="Titulo 1"/>
    <w:basedOn w:val="Ttulo1"/>
    <w:rsid w:val="00FA7B62"/>
    <w:pPr>
      <w:keepLines w:val="0"/>
      <w:widowControl/>
      <w:numPr>
        <w:numId w:val="1"/>
      </w:numPr>
      <w:autoSpaceDE/>
      <w:autoSpaceDN/>
      <w:spacing w:before="400" w:after="160" w:line="360" w:lineRule="auto"/>
    </w:pPr>
    <w:rPr>
      <w:rFonts w:ascii="Verdana" w:eastAsia="Times New Roman" w:hAnsi="Verdana" w:cs="Times New Roman"/>
      <w:b/>
      <w:color w:val="000000"/>
      <w:kern w:val="28"/>
      <w:sz w:val="28"/>
      <w:szCs w:val="20"/>
      <w:lang w:val="en-AU"/>
    </w:rPr>
  </w:style>
  <w:style w:type="paragraph" w:customStyle="1" w:styleId="Titulo2">
    <w:name w:val="Titulo 2"/>
    <w:basedOn w:val="Ttulo2"/>
    <w:rsid w:val="00FA7B62"/>
    <w:pPr>
      <w:keepLines w:val="0"/>
      <w:widowControl/>
      <w:numPr>
        <w:ilvl w:val="1"/>
        <w:numId w:val="1"/>
      </w:numPr>
      <w:autoSpaceDE/>
      <w:autoSpaceDN/>
      <w:spacing w:before="400" w:after="160" w:line="360" w:lineRule="auto"/>
    </w:pPr>
    <w:rPr>
      <w:rFonts w:ascii="Verdana" w:eastAsia="Times New Roman" w:hAnsi="Verdana" w:cs="Times New Roman"/>
      <w:b/>
      <w:color w:val="auto"/>
      <w:szCs w:val="20"/>
      <w:lang w:val="en-AU"/>
    </w:rPr>
  </w:style>
  <w:style w:type="paragraph" w:customStyle="1" w:styleId="Titulo4">
    <w:name w:val="Titulo 4"/>
    <w:basedOn w:val="Ttulo4"/>
    <w:rsid w:val="00FA7B62"/>
    <w:pPr>
      <w:keepLines w:val="0"/>
      <w:widowControl/>
      <w:numPr>
        <w:ilvl w:val="3"/>
        <w:numId w:val="1"/>
      </w:numPr>
      <w:tabs>
        <w:tab w:val="left" w:pos="900"/>
      </w:tabs>
      <w:autoSpaceDE/>
      <w:autoSpaceDN/>
      <w:spacing w:before="0"/>
    </w:pPr>
    <w:rPr>
      <w:rFonts w:ascii="Verdana" w:eastAsia="Times New Roman" w:hAnsi="Verdana" w:cs="Times New Roman"/>
      <w:b/>
      <w:i w:val="0"/>
      <w:color w:val="auto"/>
    </w:rPr>
  </w:style>
  <w:style w:type="paragraph" w:customStyle="1" w:styleId="Titulo3">
    <w:name w:val="Titulo 3"/>
    <w:basedOn w:val="Ttulo3"/>
    <w:rsid w:val="00FA7B62"/>
    <w:pPr>
      <w:numPr>
        <w:ilvl w:val="2"/>
        <w:numId w:val="1"/>
      </w:numPr>
      <w:autoSpaceDE/>
      <w:autoSpaceDN/>
      <w:spacing w:before="360" w:after="120" w:line="360" w:lineRule="auto"/>
      <w:ind w:right="0"/>
      <w:jc w:val="left"/>
    </w:pPr>
    <w:rPr>
      <w:rFonts w:ascii="Arial" w:hAnsi="Arial"/>
      <w:bCs w:val="0"/>
      <w:i w:val="0"/>
      <w:iCs w:val="0"/>
      <w:sz w:val="24"/>
      <w:szCs w:val="20"/>
      <w:lang w:val="en-AU"/>
    </w:rPr>
  </w:style>
  <w:style w:type="paragraph" w:styleId="Prrafodelista">
    <w:name w:val="List Paragraph"/>
    <w:aliases w:val="Bullets,Lista multicolor - Énfasis 11,lp1,Bullet List,FooterText,Use Case List Paragraph,List,titulo 3,Fluvial1,Ha,Cuadrícula clara - Énfasis 31,Normal. Viñetas,HOJA,Bolita,Párrafo de lista4,BOLADEF,Párrafo de lista21,BOLA,Nivel 1 OS,b1"/>
    <w:basedOn w:val="Normal"/>
    <w:link w:val="PrrafodelistaCar"/>
    <w:uiPriority w:val="34"/>
    <w:qFormat/>
    <w:rsid w:val="00FA7B62"/>
    <w:pPr>
      <w:widowControl/>
      <w:autoSpaceDE/>
      <w:autoSpaceDN/>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Bullets Car,Lista multicolor - Énfasis 11 Car,lp1 Car,Bullet List Car,FooterText Car,Use Case List Paragraph Car,List Car,titulo 3 Car,Fluvial1 Car,Ha Car,Cuadrícula clara - Énfasis 31 Car,Normal. Viñetas Car,HOJA Car,Bolita Car"/>
    <w:link w:val="Prrafodelista"/>
    <w:uiPriority w:val="34"/>
    <w:qFormat/>
    <w:locked/>
    <w:rsid w:val="00FA7B62"/>
    <w:rPr>
      <w:rFonts w:ascii="Calibri" w:eastAsia="Calibri" w:hAnsi="Calibri" w:cs="Times New Roman"/>
      <w:lang w:val="es-ES"/>
    </w:rPr>
  </w:style>
  <w:style w:type="character" w:styleId="Hipervnculo">
    <w:name w:val="Hyperlink"/>
    <w:uiPriority w:val="99"/>
    <w:unhideWhenUsed/>
    <w:rsid w:val="00FA7B62"/>
    <w:rPr>
      <w:color w:val="0000FF"/>
      <w:u w:val="single"/>
    </w:rPr>
  </w:style>
  <w:style w:type="paragraph" w:customStyle="1" w:styleId="Default">
    <w:name w:val="Default"/>
    <w:link w:val="DefaultCar"/>
    <w:rsid w:val="00FA7B62"/>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FA7B62"/>
    <w:rPr>
      <w:rFonts w:ascii="Verdana" w:eastAsia="Times New Roman" w:hAnsi="Verdana" w:cs="Times New Roman"/>
      <w:color w:val="000000"/>
      <w:sz w:val="24"/>
      <w:szCs w:val="24"/>
      <w:lang w:val="es-ES" w:eastAsia="es-ES"/>
    </w:rPr>
  </w:style>
  <w:style w:type="character" w:customStyle="1" w:styleId="Ttulo1Car">
    <w:name w:val="Título 1 Car"/>
    <w:basedOn w:val="Fuentedeprrafopredeter"/>
    <w:link w:val="Ttulo1"/>
    <w:uiPriority w:val="9"/>
    <w:rsid w:val="00FA7B62"/>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semiHidden/>
    <w:rsid w:val="00FA7B62"/>
    <w:rPr>
      <w:rFonts w:asciiTheme="majorHAnsi" w:eastAsiaTheme="majorEastAsia" w:hAnsiTheme="majorHAnsi" w:cstheme="majorBidi"/>
      <w:color w:val="2F5496" w:themeColor="accent1" w:themeShade="BF"/>
      <w:sz w:val="26"/>
      <w:szCs w:val="26"/>
      <w:lang w:eastAsia="es-ES"/>
    </w:rPr>
  </w:style>
  <w:style w:type="character" w:customStyle="1" w:styleId="Ttulo4Car">
    <w:name w:val="Título 4 Car"/>
    <w:basedOn w:val="Fuentedeprrafopredeter"/>
    <w:link w:val="Ttulo4"/>
    <w:uiPriority w:val="9"/>
    <w:semiHidden/>
    <w:rsid w:val="00FA7B62"/>
    <w:rPr>
      <w:rFonts w:asciiTheme="majorHAnsi" w:eastAsiaTheme="majorEastAsia" w:hAnsiTheme="majorHAnsi" w:cstheme="majorBidi"/>
      <w:i/>
      <w:iCs/>
      <w:color w:val="2F5496" w:themeColor="accent1" w:themeShade="BF"/>
      <w:sz w:val="20"/>
      <w:szCs w:val="20"/>
      <w:lang w:eastAsia="es-ES"/>
    </w:rPr>
  </w:style>
  <w:style w:type="paragraph" w:styleId="Textodeglobo">
    <w:name w:val="Balloon Text"/>
    <w:basedOn w:val="Normal"/>
    <w:link w:val="TextodegloboCar"/>
    <w:uiPriority w:val="99"/>
    <w:semiHidden/>
    <w:unhideWhenUsed/>
    <w:rsid w:val="00FA7B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7B62"/>
    <w:rPr>
      <w:rFonts w:ascii="Segoe UI" w:eastAsia="Times New Roman" w:hAnsi="Segoe UI" w:cs="Segoe UI"/>
      <w:sz w:val="18"/>
      <w:szCs w:val="18"/>
      <w:lang w:eastAsia="es-ES"/>
    </w:rPr>
  </w:style>
  <w:style w:type="character" w:styleId="Refdecomentario">
    <w:name w:val="annotation reference"/>
    <w:unhideWhenUsed/>
    <w:rsid w:val="00856993"/>
    <w:rPr>
      <w:sz w:val="16"/>
      <w:szCs w:val="16"/>
    </w:rPr>
  </w:style>
  <w:style w:type="paragraph" w:styleId="Textocomentario">
    <w:name w:val="annotation text"/>
    <w:basedOn w:val="Normal"/>
    <w:link w:val="TextocomentarioCar"/>
    <w:uiPriority w:val="99"/>
    <w:unhideWhenUsed/>
    <w:rsid w:val="00856993"/>
    <w:pPr>
      <w:widowControl/>
      <w:autoSpaceDE/>
      <w:autoSpaceDN/>
      <w:spacing w:after="200" w:line="276" w:lineRule="auto"/>
    </w:pPr>
    <w:rPr>
      <w:rFonts w:ascii="Calibri" w:hAnsi="Calibri"/>
      <w:lang w:val="en-US" w:eastAsia="en-US"/>
    </w:rPr>
  </w:style>
  <w:style w:type="character" w:customStyle="1" w:styleId="TextocomentarioCar">
    <w:name w:val="Texto comentario Car"/>
    <w:basedOn w:val="Fuentedeprrafopredeter"/>
    <w:link w:val="Textocomentario"/>
    <w:uiPriority w:val="99"/>
    <w:rsid w:val="00856993"/>
    <w:rPr>
      <w:rFonts w:ascii="Calibri" w:eastAsia="Times New Roman" w:hAnsi="Calibri" w:cs="Times New Roman"/>
      <w:sz w:val="20"/>
      <w:szCs w:val="20"/>
      <w:lang w:val="en-US"/>
    </w:rPr>
  </w:style>
  <w:style w:type="paragraph" w:styleId="NormalWeb">
    <w:name w:val="Normal (Web)"/>
    <w:aliases w:val="Normal (Web) Car,Normal (Web) Char,Normal (Web) Car Car,Normal (Web) Car Car Car,Normal (Web) Car Car Car Car Car Car,Normal (Web) Car Car Car Car Car Car Car Car Car"/>
    <w:basedOn w:val="Normal"/>
    <w:link w:val="NormalWebCar1"/>
    <w:uiPriority w:val="99"/>
    <w:unhideWhenUsed/>
    <w:qFormat/>
    <w:rsid w:val="00F02717"/>
    <w:pPr>
      <w:widowControl/>
      <w:autoSpaceDE/>
      <w:autoSpaceDN/>
      <w:spacing w:before="100" w:beforeAutospacing="1" w:after="100" w:afterAutospacing="1"/>
    </w:pPr>
    <w:rPr>
      <w:sz w:val="24"/>
      <w:szCs w:val="24"/>
      <w:lang w:eastAsia="es-CO"/>
    </w:rPr>
  </w:style>
  <w:style w:type="paragraph" w:customStyle="1" w:styleId="Estilo4">
    <w:name w:val="Estilo4"/>
    <w:basedOn w:val="Normal"/>
    <w:qFormat/>
    <w:rsid w:val="00F02717"/>
    <w:pPr>
      <w:keepNext/>
      <w:keepLines/>
      <w:widowControl/>
      <w:numPr>
        <w:numId w:val="4"/>
      </w:numPr>
      <w:autoSpaceDE/>
      <w:autoSpaceDN/>
      <w:spacing w:before="40"/>
      <w:outlineLvl w:val="1"/>
    </w:pPr>
    <w:rPr>
      <w:rFonts w:ascii="Arial Narrow" w:hAnsi="Arial Narrow"/>
      <w:b/>
      <w:color w:val="000000"/>
      <w:sz w:val="22"/>
      <w:szCs w:val="26"/>
      <w:u w:val="single"/>
      <w:lang w:eastAsia="es-CO"/>
    </w:rPr>
  </w:style>
  <w:style w:type="character" w:customStyle="1" w:styleId="NormalWebCar1">
    <w:name w:val="Normal (Web) Car1"/>
    <w:aliases w:val="Normal (Web) Car Car1,Normal (Web) Char Car,Normal (Web) Car Car Car1,Normal (Web) Car Car Car Car,Normal (Web) Car Car Car Car Car Car Car,Normal (Web) Car Car Car Car Car Car Car Car Car Car"/>
    <w:link w:val="NormalWeb"/>
    <w:uiPriority w:val="99"/>
    <w:locked/>
    <w:rsid w:val="00F02717"/>
    <w:rPr>
      <w:rFonts w:ascii="Times New Roman" w:eastAsia="Times New Roman" w:hAnsi="Times New Roman" w:cs="Times New Roman"/>
      <w:sz w:val="24"/>
      <w:szCs w:val="24"/>
      <w:lang w:eastAsia="es-CO"/>
    </w:rPr>
  </w:style>
  <w:style w:type="table" w:customStyle="1" w:styleId="TableGrid1">
    <w:name w:val="Table Grid1"/>
    <w:rsid w:val="00F02717"/>
    <w:pPr>
      <w:spacing w:after="0" w:line="240" w:lineRule="auto"/>
    </w:pPr>
    <w:rPr>
      <w:rFonts w:ascii="Calibri" w:eastAsia="Yu Mincho" w:hAnsi="Calibri" w:cs="Arial"/>
      <w:lang w:eastAsia="es-CO"/>
    </w:rPr>
    <w:tblPr>
      <w:tblCellMar>
        <w:top w:w="0" w:type="dxa"/>
        <w:left w:w="0" w:type="dxa"/>
        <w:bottom w:w="0" w:type="dxa"/>
        <w:right w:w="0" w:type="dxa"/>
      </w:tblCellMar>
    </w:tblPr>
  </w:style>
  <w:style w:type="paragraph" w:styleId="Textoindependiente">
    <w:name w:val="Body Text"/>
    <w:basedOn w:val="Normal"/>
    <w:link w:val="TextoindependienteCar"/>
    <w:rsid w:val="000F6CE8"/>
    <w:pPr>
      <w:autoSpaceDE/>
      <w:autoSpaceDN/>
      <w:jc w:val="both"/>
    </w:pPr>
    <w:rPr>
      <w:rFonts w:ascii="CG Times" w:eastAsia="Calibri" w:hAnsi="CG Times"/>
      <w:lang w:val="es-ES"/>
    </w:rPr>
  </w:style>
  <w:style w:type="character" w:customStyle="1" w:styleId="TextoindependienteCar">
    <w:name w:val="Texto independiente Car"/>
    <w:basedOn w:val="Fuentedeprrafopredeter"/>
    <w:link w:val="Textoindependiente"/>
    <w:rsid w:val="000F6CE8"/>
    <w:rPr>
      <w:rFonts w:ascii="CG Times" w:eastAsia="Calibri" w:hAnsi="CG Times" w:cs="Times New Roman"/>
      <w:sz w:val="20"/>
      <w:szCs w:val="20"/>
      <w:lang w:val="es-ES" w:eastAsia="es-ES"/>
    </w:rPr>
  </w:style>
  <w:style w:type="character" w:customStyle="1" w:styleId="ms-rtefontsize-1">
    <w:name w:val="ms-rtefontsize-1"/>
    <w:basedOn w:val="Fuentedeprrafopredeter"/>
    <w:rsid w:val="00590F33"/>
  </w:style>
  <w:style w:type="paragraph" w:customStyle="1" w:styleId="CM8">
    <w:name w:val="CM8"/>
    <w:basedOn w:val="Default"/>
    <w:next w:val="Default"/>
    <w:uiPriority w:val="99"/>
    <w:rsid w:val="00351613"/>
    <w:pPr>
      <w:spacing w:line="228" w:lineRule="atLeast"/>
    </w:pPr>
    <w:rPr>
      <w:rFonts w:ascii="Arial" w:eastAsiaTheme="minorHAnsi" w:hAnsi="Arial" w:cs="Arial"/>
      <w:color w:val="auto"/>
      <w:lang w:val="es-CO" w:eastAsia="en-US"/>
    </w:rPr>
  </w:style>
  <w:style w:type="paragraph" w:customStyle="1" w:styleId="CM20">
    <w:name w:val="CM20"/>
    <w:basedOn w:val="Default"/>
    <w:next w:val="Default"/>
    <w:uiPriority w:val="99"/>
    <w:rsid w:val="00351613"/>
    <w:rPr>
      <w:rFonts w:ascii="Arial" w:eastAsiaTheme="minorHAnsi" w:hAnsi="Arial" w:cs="Arial"/>
      <w:color w:val="auto"/>
      <w:lang w:val="es-CO" w:eastAsia="en-US"/>
    </w:rPr>
  </w:style>
  <w:style w:type="paragraph" w:customStyle="1" w:styleId="CM4">
    <w:name w:val="CM4"/>
    <w:basedOn w:val="Default"/>
    <w:next w:val="Default"/>
    <w:uiPriority w:val="99"/>
    <w:rsid w:val="00351613"/>
    <w:pPr>
      <w:spacing w:line="253" w:lineRule="atLeast"/>
    </w:pPr>
    <w:rPr>
      <w:rFonts w:ascii="Arial" w:eastAsiaTheme="minorHAnsi" w:hAnsi="Arial" w:cs="Arial"/>
      <w:color w:val="auto"/>
      <w:lang w:val="es-CO" w:eastAsia="en-US"/>
    </w:rPr>
  </w:style>
  <w:style w:type="paragraph" w:customStyle="1" w:styleId="CM23">
    <w:name w:val="CM23"/>
    <w:basedOn w:val="Default"/>
    <w:next w:val="Default"/>
    <w:uiPriority w:val="99"/>
    <w:rsid w:val="00351613"/>
    <w:rPr>
      <w:rFonts w:ascii="Arial" w:eastAsiaTheme="minorHAnsi" w:hAnsi="Arial" w:cs="Arial"/>
      <w:color w:val="auto"/>
      <w:lang w:val="es-CO" w:eastAsia="en-US"/>
    </w:rPr>
  </w:style>
  <w:style w:type="paragraph" w:styleId="Textonotapie">
    <w:name w:val="footnote text"/>
    <w:basedOn w:val="Normal"/>
    <w:link w:val="TextonotapieCar"/>
    <w:uiPriority w:val="99"/>
    <w:semiHidden/>
    <w:unhideWhenUsed/>
    <w:rsid w:val="0096048C"/>
  </w:style>
  <w:style w:type="character" w:customStyle="1" w:styleId="TextonotapieCar">
    <w:name w:val="Texto nota pie Car"/>
    <w:basedOn w:val="Fuentedeprrafopredeter"/>
    <w:link w:val="Textonotapie"/>
    <w:uiPriority w:val="99"/>
    <w:semiHidden/>
    <w:rsid w:val="0096048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6048C"/>
    <w:rPr>
      <w:vertAlign w:val="superscript"/>
    </w:rPr>
  </w:style>
  <w:style w:type="paragraph" w:customStyle="1" w:styleId="CM18">
    <w:name w:val="CM18"/>
    <w:basedOn w:val="Default"/>
    <w:next w:val="Default"/>
    <w:uiPriority w:val="99"/>
    <w:rsid w:val="00055A41"/>
    <w:rPr>
      <w:rFonts w:ascii="Arial" w:eastAsiaTheme="minorHAnsi" w:hAnsi="Arial" w:cs="Arial"/>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A65FJVFR3NAS-1820456951-712</_dlc_DocId>
    <_dlc_DocIdUrl xmlns="fe5c55e1-1529-428c-8c16-ada3460a0e7a">
      <Url>http://tame/_layouts/15/DocIdRedir.aspx?ID=A65FJVFR3NAS-1820456951-712</Url>
      <Description>A65FJVFR3NAS-1820456951-712</Description>
    </_dlc_DocIdUrl>
  </documentManagement>
</p:properties>
</file>

<file path=customXml/itemProps1.xml><?xml version="1.0" encoding="utf-8"?>
<ds:datastoreItem xmlns:ds="http://schemas.openxmlformats.org/officeDocument/2006/customXml" ds:itemID="{D6FE6894-DED4-4565-B1C1-9BF6F9D08783}">
  <ds:schemaRefs>
    <ds:schemaRef ds:uri="http://schemas.openxmlformats.org/officeDocument/2006/bibliography"/>
  </ds:schemaRefs>
</ds:datastoreItem>
</file>

<file path=customXml/itemProps2.xml><?xml version="1.0" encoding="utf-8"?>
<ds:datastoreItem xmlns:ds="http://schemas.openxmlformats.org/officeDocument/2006/customXml" ds:itemID="{14FDDD9C-61A2-4650-B5DE-8650E53A5ABC}"/>
</file>

<file path=customXml/itemProps3.xml><?xml version="1.0" encoding="utf-8"?>
<ds:datastoreItem xmlns:ds="http://schemas.openxmlformats.org/officeDocument/2006/customXml" ds:itemID="{30884933-2E5C-4BFA-88E6-AA3C6B5A8BE1}"/>
</file>

<file path=customXml/itemProps4.xml><?xml version="1.0" encoding="utf-8"?>
<ds:datastoreItem xmlns:ds="http://schemas.openxmlformats.org/officeDocument/2006/customXml" ds:itemID="{C295575F-D690-453A-B9EA-437D570EEE93}"/>
</file>

<file path=customXml/itemProps5.xml><?xml version="1.0" encoding="utf-8"?>
<ds:datastoreItem xmlns:ds="http://schemas.openxmlformats.org/officeDocument/2006/customXml" ds:itemID="{4AD50045-9590-4B95-9698-42D05F8ECE72}"/>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10519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Janeth Cuellar Camacho</dc:creator>
  <cp:lastModifiedBy>Diana Alexandra Chaves Quiroga</cp:lastModifiedBy>
  <cp:revision>2</cp:revision>
  <cp:lastPrinted>2020-03-19T20:28:00Z</cp:lastPrinted>
  <dcterms:created xsi:type="dcterms:W3CDTF">2020-04-12T02:03:00Z</dcterms:created>
  <dcterms:modified xsi:type="dcterms:W3CDTF">2020-04-12T02:03:00Z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57597da2-d408-458a-b359-bfa6df1212c3</vt:lpwstr>
  </property>
</Properties>
</file>